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345" w:type="dxa"/>
        <w:tblInd w:w="-432" w:type="dxa"/>
        <w:tblLook w:val="01E0" w:firstRow="1" w:lastRow="1" w:firstColumn="1" w:lastColumn="1" w:noHBand="0" w:noVBand="0"/>
      </w:tblPr>
      <w:tblGrid>
        <w:gridCol w:w="5956"/>
        <w:gridCol w:w="4389"/>
      </w:tblGrid>
      <w:tr w:rsidR="009E4DC9" w:rsidRPr="009E4DC9" w14:paraId="27713BD3" w14:textId="77777777" w:rsidTr="008A170B">
        <w:trPr>
          <w:trHeight w:val="1418"/>
        </w:trPr>
        <w:tc>
          <w:tcPr>
            <w:tcW w:w="5956" w:type="dxa"/>
          </w:tcPr>
          <w:p w14:paraId="7149E3B2" w14:textId="6DA584BE" w:rsidR="00C94F7F" w:rsidRPr="009E4DC9" w:rsidRDefault="00C94F7F" w:rsidP="00CD7D89">
            <w:pPr>
              <w:shd w:val="clear" w:color="auto" w:fill="FFFFFF"/>
              <w:tabs>
                <w:tab w:val="center" w:pos="1920"/>
                <w:tab w:val="center" w:pos="7200"/>
              </w:tabs>
              <w:ind w:right="74"/>
              <w:jc w:val="center"/>
              <w:rPr>
                <w:b/>
                <w:w w:val="85"/>
                <w:sz w:val="28"/>
                <w:szCs w:val="28"/>
                <w:lang w:eastAsia="en-US"/>
              </w:rPr>
            </w:pPr>
            <w:r w:rsidRPr="009E4DC9">
              <w:rPr>
                <w:w w:val="85"/>
                <w:sz w:val="28"/>
                <w:szCs w:val="28"/>
                <w:lang w:eastAsia="en-US"/>
              </w:rPr>
              <w:t xml:space="preserve">ĐẢNG BỘ </w:t>
            </w:r>
            <w:r w:rsidR="008A170B" w:rsidRPr="009E4DC9">
              <w:rPr>
                <w:w w:val="85"/>
                <w:sz w:val="28"/>
                <w:szCs w:val="28"/>
                <w:lang w:eastAsia="en-US"/>
              </w:rPr>
              <w:t>CHÍNH PHỦ</w:t>
            </w:r>
          </w:p>
          <w:p w14:paraId="3AB10BF7" w14:textId="00820F1E" w:rsidR="00C94F7F" w:rsidRPr="009E4DC9" w:rsidRDefault="008A170B" w:rsidP="008A170B">
            <w:pPr>
              <w:shd w:val="clear" w:color="auto" w:fill="FFFFFF"/>
              <w:tabs>
                <w:tab w:val="center" w:pos="1920"/>
                <w:tab w:val="center" w:pos="7200"/>
              </w:tabs>
              <w:ind w:left="-104" w:right="-103"/>
              <w:jc w:val="center"/>
              <w:rPr>
                <w:b/>
                <w:w w:val="85"/>
                <w:sz w:val="28"/>
                <w:szCs w:val="28"/>
                <w:lang w:eastAsia="en-US"/>
              </w:rPr>
            </w:pPr>
            <w:r w:rsidRPr="009E4DC9">
              <w:rPr>
                <w:b/>
                <w:w w:val="85"/>
                <w:sz w:val="28"/>
                <w:szCs w:val="28"/>
                <w:lang w:eastAsia="en-US"/>
              </w:rPr>
              <w:t>ĐẢNG ỦY</w:t>
            </w:r>
            <w:r w:rsidR="00C94F7F" w:rsidRPr="009E4DC9">
              <w:rPr>
                <w:b/>
                <w:w w:val="85"/>
                <w:sz w:val="28"/>
                <w:szCs w:val="28"/>
                <w:lang w:eastAsia="en-US"/>
              </w:rPr>
              <w:t xml:space="preserve"> TẬP ĐOÀN </w:t>
            </w:r>
            <w:r w:rsidRPr="009E4DC9">
              <w:rPr>
                <w:b/>
                <w:w w:val="85"/>
                <w:sz w:val="28"/>
                <w:szCs w:val="28"/>
                <w:lang w:eastAsia="en-US"/>
              </w:rPr>
              <w:t>CÔNG NGHIỆP-NĂNG LƯỢNG</w:t>
            </w:r>
          </w:p>
          <w:p w14:paraId="3524D694" w14:textId="77777777" w:rsidR="00C94F7F" w:rsidRPr="009E4DC9" w:rsidRDefault="00C94F7F" w:rsidP="00CD7D89">
            <w:pPr>
              <w:shd w:val="clear" w:color="auto" w:fill="FFFFFF"/>
              <w:tabs>
                <w:tab w:val="center" w:pos="1920"/>
                <w:tab w:val="center" w:pos="7200"/>
              </w:tabs>
              <w:ind w:right="74"/>
              <w:jc w:val="center"/>
              <w:rPr>
                <w:b/>
                <w:w w:val="85"/>
                <w:sz w:val="28"/>
                <w:szCs w:val="28"/>
                <w:lang w:eastAsia="en-US"/>
              </w:rPr>
            </w:pPr>
            <w:r w:rsidRPr="009E4DC9">
              <w:rPr>
                <w:b/>
                <w:w w:val="85"/>
                <w:sz w:val="28"/>
                <w:szCs w:val="28"/>
                <w:lang w:eastAsia="en-US"/>
              </w:rPr>
              <w:t>QUỐC GIA VIỆT NAM</w:t>
            </w:r>
          </w:p>
          <w:p w14:paraId="6148A90E" w14:textId="77777777" w:rsidR="00C94F7F" w:rsidRPr="009E4DC9" w:rsidRDefault="00C94F7F" w:rsidP="00CD7D89">
            <w:pPr>
              <w:shd w:val="clear" w:color="auto" w:fill="FFFFFF"/>
              <w:tabs>
                <w:tab w:val="left" w:pos="1200"/>
              </w:tabs>
              <w:ind w:right="74"/>
              <w:jc w:val="center"/>
              <w:rPr>
                <w:b/>
                <w:sz w:val="28"/>
                <w:szCs w:val="28"/>
                <w:lang w:eastAsia="en-US"/>
              </w:rPr>
            </w:pPr>
            <w:r w:rsidRPr="009E4DC9">
              <w:rPr>
                <w:b/>
                <w:sz w:val="28"/>
                <w:szCs w:val="28"/>
                <w:lang w:eastAsia="en-US"/>
              </w:rPr>
              <w:t>*</w:t>
            </w:r>
          </w:p>
          <w:p w14:paraId="3B8A6E41" w14:textId="77777777" w:rsidR="00C94F7F" w:rsidRPr="009E4DC9" w:rsidRDefault="00C94F7F" w:rsidP="00CD7D89">
            <w:pPr>
              <w:shd w:val="clear" w:color="auto" w:fill="FFFFFF"/>
              <w:tabs>
                <w:tab w:val="left" w:pos="1200"/>
              </w:tabs>
              <w:ind w:right="74"/>
              <w:jc w:val="center"/>
              <w:rPr>
                <w:sz w:val="28"/>
                <w:szCs w:val="28"/>
                <w:lang w:eastAsia="en-US"/>
              </w:rPr>
            </w:pPr>
            <w:r w:rsidRPr="009E4DC9">
              <w:rPr>
                <w:sz w:val="28"/>
                <w:szCs w:val="28"/>
                <w:lang w:eastAsia="en-US"/>
              </w:rPr>
              <w:t>Số</w:t>
            </w:r>
            <w:r w:rsidRPr="009E4DC9">
              <w:rPr>
                <w:sz w:val="28"/>
                <w:szCs w:val="28"/>
                <w:lang w:val="vi-VN" w:eastAsia="en-US"/>
              </w:rPr>
              <w:t xml:space="preserve">          </w:t>
            </w:r>
            <w:r w:rsidRPr="009E4DC9">
              <w:rPr>
                <w:sz w:val="28"/>
                <w:szCs w:val="28"/>
                <w:lang w:eastAsia="en-US"/>
              </w:rPr>
              <w:t xml:space="preserve"> - BC/ĐU</w:t>
            </w:r>
          </w:p>
          <w:p w14:paraId="60BDB5EC" w14:textId="03FE3073" w:rsidR="00860DE2" w:rsidRPr="009E4DC9" w:rsidRDefault="00860DE2" w:rsidP="00DA32FB">
            <w:pPr>
              <w:shd w:val="clear" w:color="auto" w:fill="FFFFFF"/>
              <w:tabs>
                <w:tab w:val="left" w:pos="1200"/>
              </w:tabs>
              <w:ind w:right="74"/>
              <w:jc w:val="center"/>
              <w:rPr>
                <w:b/>
                <w:bCs/>
                <w:i/>
                <w:iCs/>
                <w:sz w:val="26"/>
                <w:szCs w:val="26"/>
                <w:lang w:eastAsia="en-US"/>
              </w:rPr>
            </w:pPr>
            <w:r w:rsidRPr="009E4DC9">
              <w:rPr>
                <w:b/>
                <w:bCs/>
                <w:i/>
                <w:iCs/>
                <w:sz w:val="26"/>
                <w:szCs w:val="26"/>
                <w:lang w:eastAsia="en-US"/>
              </w:rPr>
              <w:t xml:space="preserve">(Dự thảo </w:t>
            </w:r>
            <w:r w:rsidR="00A75922" w:rsidRPr="009E4DC9">
              <w:rPr>
                <w:b/>
                <w:bCs/>
                <w:i/>
                <w:iCs/>
                <w:sz w:val="26"/>
                <w:szCs w:val="26"/>
                <w:lang w:eastAsia="en-US"/>
              </w:rPr>
              <w:t>lần 1</w:t>
            </w:r>
            <w:r w:rsidRPr="009E4DC9">
              <w:rPr>
                <w:b/>
                <w:bCs/>
                <w:i/>
                <w:iCs/>
                <w:sz w:val="26"/>
                <w:szCs w:val="26"/>
                <w:lang w:eastAsia="en-US"/>
              </w:rPr>
              <w:t>)</w:t>
            </w:r>
          </w:p>
          <w:p w14:paraId="48B48A3B" w14:textId="77777777" w:rsidR="00C94F7F" w:rsidRPr="009E4DC9" w:rsidRDefault="00C94F7F" w:rsidP="00CD7D89">
            <w:pPr>
              <w:shd w:val="clear" w:color="auto" w:fill="FFFFFF"/>
              <w:tabs>
                <w:tab w:val="left" w:pos="1200"/>
              </w:tabs>
              <w:ind w:right="74"/>
              <w:jc w:val="center"/>
              <w:rPr>
                <w:b/>
                <w:sz w:val="28"/>
                <w:szCs w:val="28"/>
                <w:lang w:eastAsia="en-US"/>
              </w:rPr>
            </w:pPr>
          </w:p>
        </w:tc>
        <w:tc>
          <w:tcPr>
            <w:tcW w:w="4389" w:type="dxa"/>
          </w:tcPr>
          <w:p w14:paraId="5127D25F" w14:textId="443F397A" w:rsidR="00C94F7F" w:rsidRPr="009E4DC9" w:rsidRDefault="008A170B" w:rsidP="008A170B">
            <w:pPr>
              <w:shd w:val="clear" w:color="auto" w:fill="FFFFFF"/>
              <w:tabs>
                <w:tab w:val="center" w:pos="1920"/>
                <w:tab w:val="center" w:pos="7200"/>
              </w:tabs>
              <w:ind w:left="-113" w:right="74"/>
              <w:jc w:val="both"/>
              <w:rPr>
                <w:i/>
                <w:sz w:val="28"/>
                <w:szCs w:val="28"/>
                <w:lang w:eastAsia="en-US"/>
              </w:rPr>
            </w:pPr>
            <w:r w:rsidRPr="009E4DC9">
              <w:rPr>
                <w:b/>
                <w:sz w:val="28"/>
                <w:szCs w:val="28"/>
                <w:lang w:eastAsia="en-US"/>
              </w:rPr>
              <w:t xml:space="preserve">  </w:t>
            </w:r>
            <w:r w:rsidR="00C94F7F" w:rsidRPr="009E4DC9">
              <w:rPr>
                <w:b/>
                <w:sz w:val="28"/>
                <w:szCs w:val="28"/>
                <w:lang w:eastAsia="en-US"/>
              </w:rPr>
              <w:t>ĐẢNG CỘNG SẢN VIỆT NAM</w:t>
            </w:r>
          </w:p>
          <w:p w14:paraId="7FBE77A6" w14:textId="488CD403" w:rsidR="00C94F7F" w:rsidRPr="009E4DC9" w:rsidRDefault="008A170B" w:rsidP="008A170B">
            <w:pPr>
              <w:shd w:val="clear" w:color="auto" w:fill="FFFFFF"/>
              <w:tabs>
                <w:tab w:val="center" w:pos="1920"/>
                <w:tab w:val="center" w:pos="7020"/>
              </w:tabs>
              <w:ind w:left="-113" w:right="74"/>
              <w:jc w:val="both"/>
              <w:rPr>
                <w:i/>
                <w:sz w:val="28"/>
                <w:szCs w:val="28"/>
                <w:lang w:eastAsia="en-US"/>
              </w:rPr>
            </w:pPr>
            <w:r w:rsidRPr="009E4DC9">
              <w:rPr>
                <w:noProof/>
                <w:sz w:val="28"/>
                <w:szCs w:val="28"/>
                <w:lang w:eastAsia="en-US"/>
              </w:rPr>
              <mc:AlternateContent>
                <mc:Choice Requires="wps">
                  <w:drawing>
                    <wp:anchor distT="4294967294" distB="4294967294" distL="114300" distR="114300" simplePos="0" relativeHeight="251661312" behindDoc="0" locked="0" layoutInCell="1" allowOverlap="1" wp14:anchorId="282CBC8D" wp14:editId="20B7FC72">
                      <wp:simplePos x="0" y="0"/>
                      <wp:positionH relativeFrom="column">
                        <wp:posOffset>35992</wp:posOffset>
                      </wp:positionH>
                      <wp:positionV relativeFrom="paragraph">
                        <wp:posOffset>6046</wp:posOffset>
                      </wp:positionV>
                      <wp:extent cx="242951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295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548FA4" id="Straight Connector 2" o:spid="_x0000_s1026" style="position:absolute;z-index:251661312;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2.85pt,.5pt" to="194.1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"/>
                  </w:pict>
                </mc:Fallback>
              </mc:AlternateContent>
            </w:r>
          </w:p>
          <w:p w14:paraId="49012626" w14:textId="77777777" w:rsidR="00C94F7F" w:rsidRPr="009E4DC9" w:rsidRDefault="00C94F7F" w:rsidP="008A170B">
            <w:pPr>
              <w:shd w:val="clear" w:color="auto" w:fill="FFFFFF"/>
              <w:tabs>
                <w:tab w:val="center" w:pos="1920"/>
                <w:tab w:val="center" w:pos="7020"/>
              </w:tabs>
              <w:ind w:left="-113" w:right="74"/>
              <w:jc w:val="both"/>
              <w:rPr>
                <w:i/>
                <w:sz w:val="28"/>
                <w:szCs w:val="28"/>
                <w:lang w:eastAsia="en-US"/>
              </w:rPr>
            </w:pPr>
          </w:p>
          <w:p w14:paraId="4C21499C" w14:textId="513C6261" w:rsidR="00C94F7F" w:rsidRPr="009E4DC9" w:rsidRDefault="00C94F7F" w:rsidP="008A170B">
            <w:pPr>
              <w:shd w:val="clear" w:color="auto" w:fill="FFFFFF"/>
              <w:tabs>
                <w:tab w:val="center" w:pos="1920"/>
                <w:tab w:val="center" w:pos="7020"/>
              </w:tabs>
              <w:ind w:left="-113" w:right="74"/>
              <w:jc w:val="both"/>
              <w:rPr>
                <w:b/>
                <w:sz w:val="28"/>
                <w:szCs w:val="28"/>
                <w:lang w:eastAsia="en-US"/>
              </w:rPr>
            </w:pPr>
            <w:r w:rsidRPr="009E4DC9">
              <w:rPr>
                <w:i/>
                <w:sz w:val="28"/>
                <w:szCs w:val="28"/>
                <w:lang w:eastAsia="en-US"/>
              </w:rPr>
              <w:t xml:space="preserve">  Hà Nội, ngày</w:t>
            </w:r>
            <w:r w:rsidRPr="009E4DC9">
              <w:rPr>
                <w:i/>
                <w:sz w:val="28"/>
                <w:szCs w:val="28"/>
                <w:lang w:val="vi-VN" w:eastAsia="en-US"/>
              </w:rPr>
              <w:t xml:space="preserve"> </w:t>
            </w:r>
            <w:r w:rsidR="00D73300" w:rsidRPr="009E4DC9">
              <w:rPr>
                <w:i/>
                <w:sz w:val="28"/>
                <w:szCs w:val="28"/>
                <w:lang w:eastAsia="en-US"/>
              </w:rPr>
              <w:t xml:space="preserve">    </w:t>
            </w:r>
            <w:r w:rsidRPr="009E4DC9">
              <w:rPr>
                <w:i/>
                <w:sz w:val="28"/>
                <w:szCs w:val="28"/>
                <w:lang w:val="vi-VN" w:eastAsia="en-US"/>
              </w:rPr>
              <w:t xml:space="preserve"> </w:t>
            </w:r>
            <w:r w:rsidRPr="009E4DC9">
              <w:rPr>
                <w:i/>
                <w:sz w:val="28"/>
                <w:szCs w:val="28"/>
                <w:lang w:eastAsia="en-US"/>
              </w:rPr>
              <w:t xml:space="preserve">tháng </w:t>
            </w:r>
            <w:r w:rsidR="00D73300" w:rsidRPr="009E4DC9">
              <w:rPr>
                <w:i/>
                <w:sz w:val="28"/>
                <w:szCs w:val="28"/>
                <w:lang w:eastAsia="en-US"/>
              </w:rPr>
              <w:t xml:space="preserve">  </w:t>
            </w:r>
            <w:r w:rsidRPr="009E4DC9">
              <w:rPr>
                <w:i/>
                <w:sz w:val="28"/>
                <w:szCs w:val="28"/>
                <w:lang w:eastAsia="en-US"/>
              </w:rPr>
              <w:t xml:space="preserve"> năm 20</w:t>
            </w:r>
            <w:r w:rsidRPr="009E4DC9">
              <w:rPr>
                <w:i/>
                <w:sz w:val="28"/>
                <w:szCs w:val="28"/>
                <w:lang w:val="vi-VN" w:eastAsia="en-US"/>
              </w:rPr>
              <w:t>2</w:t>
            </w:r>
            <w:r w:rsidR="00973C7A" w:rsidRPr="009E4DC9">
              <w:rPr>
                <w:i/>
                <w:sz w:val="28"/>
                <w:szCs w:val="28"/>
                <w:lang w:eastAsia="en-US"/>
              </w:rPr>
              <w:t>5</w:t>
            </w:r>
          </w:p>
          <w:p w14:paraId="3411BC4A" w14:textId="77777777" w:rsidR="00C94F7F" w:rsidRPr="009E4DC9" w:rsidRDefault="00C94F7F" w:rsidP="00CD7D89">
            <w:pPr>
              <w:shd w:val="clear" w:color="auto" w:fill="FFFFFF"/>
              <w:tabs>
                <w:tab w:val="center" w:pos="1920"/>
                <w:tab w:val="center" w:pos="7200"/>
              </w:tabs>
              <w:ind w:right="74"/>
              <w:jc w:val="both"/>
              <w:rPr>
                <w:sz w:val="28"/>
                <w:szCs w:val="28"/>
                <w:lang w:eastAsia="en-US"/>
              </w:rPr>
            </w:pPr>
          </w:p>
        </w:tc>
      </w:tr>
    </w:tbl>
    <w:p w14:paraId="18372ED5" w14:textId="0511D77D" w:rsidR="00EF502D" w:rsidRPr="009E4DC9" w:rsidRDefault="00860DE2" w:rsidP="00311A32">
      <w:pPr>
        <w:shd w:val="clear" w:color="auto" w:fill="FFFFFF"/>
        <w:spacing w:before="40" w:after="40"/>
        <w:jc w:val="center"/>
        <w:rPr>
          <w:b/>
          <w:sz w:val="28"/>
          <w:szCs w:val="28"/>
        </w:rPr>
      </w:pPr>
      <w:r w:rsidRPr="009E4DC9">
        <w:rPr>
          <w:b/>
          <w:sz w:val="28"/>
          <w:szCs w:val="28"/>
        </w:rPr>
        <w:t>XÂY D</w:t>
      </w:r>
      <w:r w:rsidR="00D73300" w:rsidRPr="009E4DC9">
        <w:rPr>
          <w:b/>
          <w:sz w:val="28"/>
          <w:szCs w:val="28"/>
        </w:rPr>
        <w:t>ỰNG ĐẢNG BỘ VỮNG MẠNH TOÀN DIỆN</w:t>
      </w:r>
      <w:r w:rsidR="008408BE" w:rsidRPr="009E4DC9">
        <w:rPr>
          <w:b/>
          <w:sz w:val="28"/>
          <w:szCs w:val="28"/>
        </w:rPr>
        <w:t>;</w:t>
      </w:r>
    </w:p>
    <w:p w14:paraId="15ABE164" w14:textId="3052553E" w:rsidR="009506D8" w:rsidRPr="009E4DC9" w:rsidRDefault="00403B1F" w:rsidP="00403B1F">
      <w:pPr>
        <w:shd w:val="clear" w:color="auto" w:fill="FFFFFF"/>
        <w:spacing w:before="40" w:after="40"/>
        <w:jc w:val="center"/>
        <w:rPr>
          <w:b/>
          <w:sz w:val="28"/>
          <w:szCs w:val="28"/>
        </w:rPr>
      </w:pPr>
      <w:r w:rsidRPr="009E4DC9">
        <w:rPr>
          <w:b/>
          <w:sz w:val="28"/>
          <w:szCs w:val="28"/>
        </w:rPr>
        <w:t xml:space="preserve">PHÁT TRIỂN TẬP ĐOÀN </w:t>
      </w:r>
      <w:r w:rsidR="009D05CB" w:rsidRPr="009E4DC9">
        <w:rPr>
          <w:b/>
          <w:sz w:val="28"/>
          <w:szCs w:val="28"/>
        </w:rPr>
        <w:t xml:space="preserve">CÓ TIỀM LỰC MẠNH, QUẢN TRỊ HIỆN ĐẠI, NĂNG LỰC CẠNH TRANH </w:t>
      </w:r>
      <w:r w:rsidR="009506D8" w:rsidRPr="009E4DC9">
        <w:rPr>
          <w:b/>
          <w:sz w:val="28"/>
          <w:szCs w:val="28"/>
        </w:rPr>
        <w:t xml:space="preserve">CAO, </w:t>
      </w:r>
      <w:r w:rsidR="00245478" w:rsidRPr="009E4DC9">
        <w:rPr>
          <w:b/>
          <w:sz w:val="28"/>
          <w:szCs w:val="28"/>
        </w:rPr>
        <w:t>TIÊN PHONG</w:t>
      </w:r>
      <w:r w:rsidR="009506D8" w:rsidRPr="009E4DC9">
        <w:rPr>
          <w:b/>
          <w:sz w:val="28"/>
          <w:szCs w:val="28"/>
        </w:rPr>
        <w:t xml:space="preserve"> </w:t>
      </w:r>
      <w:r w:rsidRPr="009E4DC9">
        <w:rPr>
          <w:b/>
          <w:sz w:val="28"/>
          <w:szCs w:val="28"/>
        </w:rPr>
        <w:t xml:space="preserve">TRONG </w:t>
      </w:r>
    </w:p>
    <w:p w14:paraId="03D03ADE" w14:textId="7EE52E63" w:rsidR="00403B1F" w:rsidRPr="009E4DC9" w:rsidRDefault="00403B1F" w:rsidP="00403B1F">
      <w:pPr>
        <w:shd w:val="clear" w:color="auto" w:fill="FFFFFF"/>
        <w:spacing w:before="40" w:after="40"/>
        <w:jc w:val="center"/>
        <w:rPr>
          <w:b/>
          <w:sz w:val="28"/>
          <w:szCs w:val="28"/>
        </w:rPr>
      </w:pPr>
      <w:r w:rsidRPr="009E4DC9">
        <w:rPr>
          <w:b/>
          <w:sz w:val="28"/>
          <w:szCs w:val="28"/>
        </w:rPr>
        <w:t>CHU</w:t>
      </w:r>
      <w:r w:rsidR="009D05CB" w:rsidRPr="009E4DC9">
        <w:rPr>
          <w:b/>
          <w:sz w:val="28"/>
          <w:szCs w:val="28"/>
        </w:rPr>
        <w:t>YỂN DỊCH NĂNG LƯỢNG</w:t>
      </w:r>
      <w:r w:rsidR="009506D8" w:rsidRPr="009E4DC9">
        <w:rPr>
          <w:b/>
          <w:sz w:val="28"/>
          <w:szCs w:val="28"/>
        </w:rPr>
        <w:t xml:space="preserve"> </w:t>
      </w:r>
      <w:r w:rsidR="009D05CB" w:rsidRPr="009E4DC9">
        <w:rPr>
          <w:b/>
          <w:sz w:val="28"/>
          <w:szCs w:val="28"/>
        </w:rPr>
        <w:t>VÀ</w:t>
      </w:r>
      <w:r w:rsidR="009506D8" w:rsidRPr="009E4DC9">
        <w:rPr>
          <w:b/>
          <w:sz w:val="28"/>
          <w:szCs w:val="28"/>
        </w:rPr>
        <w:t xml:space="preserve"> </w:t>
      </w:r>
      <w:r w:rsidRPr="009E4DC9">
        <w:rPr>
          <w:b/>
          <w:sz w:val="28"/>
          <w:szCs w:val="28"/>
        </w:rPr>
        <w:t>TĂNG TRƯỞNG XANH BỀN VỮNG</w:t>
      </w:r>
    </w:p>
    <w:p w14:paraId="59F64566" w14:textId="77777777" w:rsidR="008408BE" w:rsidRPr="009E4DC9" w:rsidRDefault="008408BE" w:rsidP="00403B1F">
      <w:pPr>
        <w:shd w:val="clear" w:color="auto" w:fill="FFFFFF"/>
        <w:spacing w:before="40" w:after="40"/>
        <w:jc w:val="center"/>
        <w:rPr>
          <w:b/>
          <w:sz w:val="28"/>
          <w:szCs w:val="28"/>
        </w:rPr>
      </w:pPr>
    </w:p>
    <w:p w14:paraId="62A2F439" w14:textId="2AC1235A" w:rsidR="00220267" w:rsidRPr="009E4DC9" w:rsidRDefault="00873FC6" w:rsidP="001A2D7D">
      <w:pPr>
        <w:shd w:val="clear" w:color="auto" w:fill="FFFFFF"/>
        <w:jc w:val="center"/>
        <w:rPr>
          <w:b/>
          <w:sz w:val="28"/>
          <w:szCs w:val="28"/>
        </w:rPr>
      </w:pPr>
      <w:r w:rsidRPr="009E4DC9">
        <w:rPr>
          <w:b/>
          <w:sz w:val="28"/>
          <w:szCs w:val="28"/>
        </w:rPr>
        <w:t>(Báo cáo C</w:t>
      </w:r>
      <w:r w:rsidR="001A2D7D" w:rsidRPr="009E4DC9">
        <w:rPr>
          <w:b/>
          <w:sz w:val="28"/>
          <w:szCs w:val="28"/>
        </w:rPr>
        <w:t>hính trị của Ban C</w:t>
      </w:r>
      <w:r w:rsidR="00860DE2" w:rsidRPr="009E4DC9">
        <w:rPr>
          <w:b/>
          <w:sz w:val="28"/>
          <w:szCs w:val="28"/>
        </w:rPr>
        <w:t xml:space="preserve">hấp hành khóa III trình Đại hội </w:t>
      </w:r>
    </w:p>
    <w:p w14:paraId="10C5BA47" w14:textId="46D4BD85" w:rsidR="00220267" w:rsidRPr="009E4DC9" w:rsidRDefault="00860DE2" w:rsidP="001A2D7D">
      <w:pPr>
        <w:shd w:val="clear" w:color="auto" w:fill="FFFFFF"/>
        <w:jc w:val="center"/>
        <w:rPr>
          <w:b/>
          <w:sz w:val="28"/>
          <w:szCs w:val="28"/>
        </w:rPr>
      </w:pPr>
      <w:r w:rsidRPr="009E4DC9">
        <w:rPr>
          <w:b/>
          <w:sz w:val="28"/>
          <w:szCs w:val="28"/>
        </w:rPr>
        <w:t xml:space="preserve">đại biểu Đảng bộ Tập đoàn </w:t>
      </w:r>
      <w:r w:rsidR="001A2D7D" w:rsidRPr="009E4DC9">
        <w:rPr>
          <w:b/>
          <w:sz w:val="28"/>
          <w:szCs w:val="28"/>
        </w:rPr>
        <w:t xml:space="preserve">Công nghiệp - Năng lượng </w:t>
      </w:r>
      <w:r w:rsidRPr="009E4DC9">
        <w:rPr>
          <w:b/>
          <w:sz w:val="28"/>
          <w:szCs w:val="28"/>
        </w:rPr>
        <w:t xml:space="preserve">Quốc gia Việt Nam </w:t>
      </w:r>
    </w:p>
    <w:p w14:paraId="39B77C4F" w14:textId="6A77774C" w:rsidR="00860DE2" w:rsidRPr="009E4DC9" w:rsidRDefault="00860DE2" w:rsidP="001A2D7D">
      <w:pPr>
        <w:shd w:val="clear" w:color="auto" w:fill="FFFFFF"/>
        <w:jc w:val="center"/>
        <w:rPr>
          <w:b/>
          <w:sz w:val="28"/>
          <w:szCs w:val="28"/>
        </w:rPr>
      </w:pPr>
      <w:r w:rsidRPr="009E4DC9">
        <w:rPr>
          <w:b/>
          <w:sz w:val="28"/>
          <w:szCs w:val="28"/>
        </w:rPr>
        <w:t>lần thứ IV, nhiệm kỳ 2025 - 2030)</w:t>
      </w:r>
    </w:p>
    <w:p w14:paraId="7CB1927E" w14:textId="77777777" w:rsidR="001A2D7D" w:rsidRPr="009E4DC9" w:rsidRDefault="001A2D7D" w:rsidP="001A2D7D">
      <w:pPr>
        <w:shd w:val="clear" w:color="auto" w:fill="FFFFFF"/>
        <w:spacing w:before="120" w:after="120"/>
        <w:jc w:val="center"/>
        <w:rPr>
          <w:b/>
          <w:sz w:val="28"/>
          <w:szCs w:val="28"/>
        </w:rPr>
      </w:pPr>
      <w:r w:rsidRPr="009E4DC9">
        <w:rPr>
          <w:b/>
          <w:sz w:val="28"/>
          <w:szCs w:val="28"/>
        </w:rPr>
        <w:t>-----</w:t>
      </w:r>
    </w:p>
    <w:p w14:paraId="2BCC7C2F" w14:textId="199C7717" w:rsidR="00775512" w:rsidRPr="00C806DA" w:rsidRDefault="00775512" w:rsidP="00775512">
      <w:pPr>
        <w:pStyle w:val="NormalWeb"/>
        <w:spacing w:before="120" w:beforeAutospacing="0" w:after="120" w:afterAutospacing="0"/>
        <w:ind w:firstLine="567"/>
        <w:jc w:val="both"/>
        <w:rPr>
          <w:noProof/>
          <w:spacing w:val="-4"/>
          <w:sz w:val="28"/>
          <w:szCs w:val="28"/>
        </w:rPr>
      </w:pPr>
      <w:r w:rsidRPr="009E4DC9">
        <w:rPr>
          <w:noProof/>
          <w:spacing w:val="-4"/>
          <w:sz w:val="28"/>
          <w:szCs w:val="28"/>
        </w:rPr>
        <w:t>Đại hội đại biểu Đảng bộ Tập đoàn Công nghiệp - Năng lượng Quốc gia Việt Nam</w:t>
      </w:r>
      <w:r w:rsidR="002E1140" w:rsidRPr="009E4DC9">
        <w:rPr>
          <w:noProof/>
          <w:spacing w:val="-4"/>
          <w:sz w:val="28"/>
          <w:szCs w:val="28"/>
        </w:rPr>
        <w:t xml:space="preserve"> (Tập đoàn)</w:t>
      </w:r>
      <w:r w:rsidRPr="009E4DC9">
        <w:rPr>
          <w:noProof/>
          <w:spacing w:val="-4"/>
          <w:sz w:val="28"/>
          <w:szCs w:val="28"/>
        </w:rPr>
        <w:t xml:space="preserve"> lần thứ IV</w:t>
      </w:r>
      <w:r w:rsidR="00DE15B9" w:rsidRPr="009E4DC9">
        <w:rPr>
          <w:noProof/>
          <w:spacing w:val="-4"/>
          <w:sz w:val="28"/>
          <w:szCs w:val="28"/>
        </w:rPr>
        <w:t xml:space="preserve"> nhiệm kỳ 2025 – 2030</w:t>
      </w:r>
      <w:r w:rsidRPr="009E4DC9">
        <w:rPr>
          <w:noProof/>
          <w:spacing w:val="-4"/>
          <w:sz w:val="28"/>
          <w:szCs w:val="28"/>
        </w:rPr>
        <w:t xml:space="preserve"> là dấu mốc quan trọng </w:t>
      </w:r>
      <w:r w:rsidR="00465C37" w:rsidRPr="009E4DC9">
        <w:rPr>
          <w:noProof/>
          <w:spacing w:val="-4"/>
          <w:sz w:val="28"/>
          <w:szCs w:val="28"/>
        </w:rPr>
        <w:t>sau</w:t>
      </w:r>
      <w:r w:rsidRPr="009E4DC9">
        <w:rPr>
          <w:noProof/>
          <w:spacing w:val="-4"/>
          <w:sz w:val="28"/>
          <w:szCs w:val="28"/>
        </w:rPr>
        <w:t xml:space="preserve"> chặng đường 50 năm </w:t>
      </w:r>
      <w:r w:rsidR="003A3ECD" w:rsidRPr="009E4DC9">
        <w:rPr>
          <w:noProof/>
          <w:spacing w:val="-4"/>
          <w:sz w:val="28"/>
          <w:szCs w:val="28"/>
        </w:rPr>
        <w:t>thành lập</w:t>
      </w:r>
      <w:r w:rsidRPr="009E4DC9">
        <w:rPr>
          <w:noProof/>
          <w:spacing w:val="-4"/>
          <w:sz w:val="28"/>
          <w:szCs w:val="28"/>
        </w:rPr>
        <w:t xml:space="preserve"> </w:t>
      </w:r>
      <w:r w:rsidR="002E1140" w:rsidRPr="009E4DC9">
        <w:rPr>
          <w:noProof/>
          <w:spacing w:val="-4"/>
          <w:sz w:val="28"/>
          <w:szCs w:val="28"/>
        </w:rPr>
        <w:t xml:space="preserve">Tập đoàn </w:t>
      </w:r>
      <w:r w:rsidRPr="009E4DC9">
        <w:rPr>
          <w:noProof/>
          <w:spacing w:val="-4"/>
          <w:sz w:val="28"/>
          <w:szCs w:val="28"/>
        </w:rPr>
        <w:t>(1975 – 2025)</w:t>
      </w:r>
      <w:r w:rsidR="002E1140" w:rsidRPr="009E4DC9">
        <w:rPr>
          <w:noProof/>
          <w:spacing w:val="-4"/>
          <w:sz w:val="28"/>
          <w:szCs w:val="28"/>
        </w:rPr>
        <w:t>,</w:t>
      </w:r>
      <w:r w:rsidR="00465C37" w:rsidRPr="009E4DC9">
        <w:rPr>
          <w:noProof/>
          <w:spacing w:val="-4"/>
          <w:sz w:val="28"/>
          <w:szCs w:val="28"/>
        </w:rPr>
        <w:t xml:space="preserve"> </w:t>
      </w:r>
      <w:r w:rsidR="00DE15B9" w:rsidRPr="009E4DC9">
        <w:rPr>
          <w:noProof/>
          <w:spacing w:val="-4"/>
          <w:sz w:val="28"/>
          <w:szCs w:val="28"/>
        </w:rPr>
        <w:t>sẵn sàng</w:t>
      </w:r>
      <w:r w:rsidR="008016B8" w:rsidRPr="009E4DC9">
        <w:rPr>
          <w:noProof/>
          <w:spacing w:val="-4"/>
          <w:sz w:val="28"/>
          <w:szCs w:val="28"/>
        </w:rPr>
        <w:t xml:space="preserve"> </w:t>
      </w:r>
      <w:r w:rsidRPr="009E4DC9">
        <w:rPr>
          <w:noProof/>
          <w:spacing w:val="-4"/>
          <w:sz w:val="28"/>
          <w:szCs w:val="28"/>
        </w:rPr>
        <w:t xml:space="preserve">bước </w:t>
      </w:r>
      <w:r w:rsidR="008016B8" w:rsidRPr="009E4DC9">
        <w:rPr>
          <w:noProof/>
          <w:spacing w:val="-4"/>
          <w:sz w:val="28"/>
          <w:szCs w:val="28"/>
        </w:rPr>
        <w:t>vào</w:t>
      </w:r>
      <w:r w:rsidRPr="009E4DC9">
        <w:rPr>
          <w:noProof/>
          <w:spacing w:val="-4"/>
          <w:sz w:val="28"/>
          <w:szCs w:val="28"/>
        </w:rPr>
        <w:t xml:space="preserve"> </w:t>
      </w:r>
      <w:r w:rsidR="008016B8" w:rsidRPr="009E4DC9">
        <w:rPr>
          <w:noProof/>
          <w:spacing w:val="-4"/>
          <w:sz w:val="28"/>
          <w:szCs w:val="28"/>
        </w:rPr>
        <w:t xml:space="preserve">kỷ nguyên mới - </w:t>
      </w:r>
      <w:r w:rsidRPr="009E4DC9">
        <w:rPr>
          <w:noProof/>
          <w:spacing w:val="-4"/>
          <w:sz w:val="28"/>
          <w:szCs w:val="28"/>
        </w:rPr>
        <w:t>kỷ nguyên vươn mình của dân tộc.</w:t>
      </w:r>
      <w:r w:rsidR="002E1140" w:rsidRPr="009E4DC9">
        <w:rPr>
          <w:noProof/>
          <w:spacing w:val="-4"/>
          <w:sz w:val="28"/>
          <w:szCs w:val="28"/>
        </w:rPr>
        <w:t xml:space="preserve"> </w:t>
      </w:r>
      <w:r w:rsidRPr="009E4DC9">
        <w:rPr>
          <w:noProof/>
          <w:spacing w:val="-4"/>
          <w:sz w:val="28"/>
          <w:szCs w:val="28"/>
        </w:rPr>
        <w:t>Đại hội có nhiệm vụ đánh giá toàn diện kết quả thực hiện Nghị quyết Đại hội lần thứ III</w:t>
      </w:r>
      <w:r w:rsidR="002E1140" w:rsidRPr="009E4DC9">
        <w:rPr>
          <w:noProof/>
          <w:spacing w:val="-4"/>
          <w:sz w:val="28"/>
          <w:szCs w:val="28"/>
        </w:rPr>
        <w:t xml:space="preserve"> (nhiệm kỳ 2020 – 2025)</w:t>
      </w:r>
      <w:r w:rsidRPr="009E4DC9">
        <w:rPr>
          <w:noProof/>
          <w:spacing w:val="-4"/>
          <w:sz w:val="28"/>
          <w:szCs w:val="28"/>
        </w:rPr>
        <w:t xml:space="preserve">, đồng thời xác định phương hướng, nhiệm vụ và các giải pháp </w:t>
      </w:r>
      <w:r w:rsidR="009506D8" w:rsidRPr="009E4DC9">
        <w:rPr>
          <w:noProof/>
          <w:spacing w:val="-4"/>
          <w:sz w:val="28"/>
          <w:szCs w:val="28"/>
        </w:rPr>
        <w:t>bứt phá</w:t>
      </w:r>
      <w:r w:rsidRPr="009E4DC9">
        <w:rPr>
          <w:noProof/>
          <w:spacing w:val="-4"/>
          <w:sz w:val="28"/>
          <w:szCs w:val="28"/>
        </w:rPr>
        <w:t xml:space="preserve"> cho nhiệm kỳ 2025 – 2030. Những quyết sách tại Đại hội được xây dựng đồng bộ với Chiến lược phát triển Tập đoàn đến năm 2030, tầm nhìn đến năm 2050 </w:t>
      </w:r>
      <w:r w:rsidR="009506D8" w:rsidRPr="009E4DC9">
        <w:rPr>
          <w:noProof/>
          <w:spacing w:val="-4"/>
          <w:sz w:val="28"/>
          <w:szCs w:val="28"/>
        </w:rPr>
        <w:t>theo</w:t>
      </w:r>
      <w:r w:rsidRPr="009E4DC9">
        <w:rPr>
          <w:noProof/>
          <w:spacing w:val="-4"/>
          <w:sz w:val="28"/>
          <w:szCs w:val="28"/>
        </w:rPr>
        <w:t xml:space="preserve"> tinh thần Kết luận số 76-KL/TW ngày 24/4/2024 của Bộ Chính trị</w:t>
      </w:r>
      <w:r w:rsidR="002E1307" w:rsidRPr="00C806DA">
        <w:rPr>
          <w:rStyle w:val="FootnoteReference"/>
          <w:noProof/>
          <w:spacing w:val="-4"/>
          <w:sz w:val="28"/>
          <w:szCs w:val="28"/>
        </w:rPr>
        <w:footnoteReference w:id="1"/>
      </w:r>
      <w:r w:rsidRPr="009E4DC9">
        <w:rPr>
          <w:noProof/>
          <w:spacing w:val="-4"/>
          <w:sz w:val="28"/>
          <w:szCs w:val="28"/>
        </w:rPr>
        <w:t>.</w:t>
      </w:r>
    </w:p>
    <w:p w14:paraId="43699D8B" w14:textId="2F845E40" w:rsidR="00775512" w:rsidRPr="00C806DA" w:rsidRDefault="00775512" w:rsidP="00C553F6">
      <w:pPr>
        <w:shd w:val="clear" w:color="auto" w:fill="FFFFFF"/>
        <w:spacing w:before="120" w:after="120"/>
        <w:ind w:firstLine="567"/>
        <w:jc w:val="both"/>
        <w:textAlignment w:val="baseline"/>
        <w:rPr>
          <w:i/>
          <w:noProof/>
          <w:spacing w:val="-4"/>
          <w:sz w:val="28"/>
          <w:szCs w:val="28"/>
        </w:rPr>
      </w:pPr>
      <w:r w:rsidRPr="00C806DA">
        <w:rPr>
          <w:sz w:val="28"/>
          <w:szCs w:val="28"/>
        </w:rPr>
        <w:t xml:space="preserve">Đảng bộ Tập đoàn hiện có 32 tổ chức đảng trực thuộc </w:t>
      </w:r>
      <w:r w:rsidR="00C96174" w:rsidRPr="00C806DA">
        <w:rPr>
          <w:sz w:val="28"/>
          <w:szCs w:val="28"/>
        </w:rPr>
        <w:t>với 13.694 đảng viên (chiếm khoảng 26% tổng số người lao động trong toàn Tập đoàn)</w:t>
      </w:r>
      <w:r w:rsidR="00C96174" w:rsidRPr="009E4DC9">
        <w:rPr>
          <w:rStyle w:val="FootnoteReference"/>
          <w:sz w:val="28"/>
          <w:szCs w:val="28"/>
        </w:rPr>
        <w:footnoteReference w:id="2"/>
      </w:r>
      <w:r w:rsidR="00C96174" w:rsidRPr="009E4DC9">
        <w:rPr>
          <w:sz w:val="28"/>
          <w:szCs w:val="28"/>
        </w:rPr>
        <w:t>. V</w:t>
      </w:r>
      <w:r w:rsidR="008016B8" w:rsidRPr="00C806DA">
        <w:rPr>
          <w:spacing w:val="-4"/>
          <w:sz w:val="28"/>
          <w:szCs w:val="28"/>
        </w:rPr>
        <w:t>ới quyết tâm chính trị</w:t>
      </w:r>
      <w:r w:rsidRPr="00C806DA">
        <w:rPr>
          <w:spacing w:val="-4"/>
          <w:sz w:val="28"/>
          <w:szCs w:val="28"/>
        </w:rPr>
        <w:t xml:space="preserve">: </w:t>
      </w:r>
      <w:r w:rsidRPr="00C806DA">
        <w:rPr>
          <w:b/>
          <w:i/>
          <w:noProof/>
          <w:spacing w:val="-4"/>
          <w:sz w:val="28"/>
          <w:szCs w:val="28"/>
        </w:rPr>
        <w:t>“Một đội ngũ, một mục tiêu”</w:t>
      </w:r>
      <w:r w:rsidRPr="00C806DA">
        <w:rPr>
          <w:noProof/>
          <w:spacing w:val="-4"/>
          <w:sz w:val="28"/>
          <w:szCs w:val="28"/>
        </w:rPr>
        <w:t xml:space="preserve"> </w:t>
      </w:r>
      <w:r w:rsidR="008016B8" w:rsidRPr="00C806DA">
        <w:rPr>
          <w:noProof/>
          <w:spacing w:val="-4"/>
          <w:sz w:val="28"/>
          <w:szCs w:val="28"/>
        </w:rPr>
        <w:t>, Đại hội xác định</w:t>
      </w:r>
      <w:r w:rsidRPr="00C806DA">
        <w:rPr>
          <w:noProof/>
          <w:spacing w:val="-4"/>
          <w:sz w:val="28"/>
          <w:szCs w:val="28"/>
        </w:rPr>
        <w:t xml:space="preserve"> chủ đề: </w:t>
      </w:r>
      <w:r w:rsidRPr="00C806DA">
        <w:rPr>
          <w:i/>
          <w:noProof/>
          <w:spacing w:val="-4"/>
          <w:sz w:val="28"/>
          <w:szCs w:val="28"/>
        </w:rPr>
        <w:t xml:space="preserve">“Xây dựng Đảng bộ vững mạnh toàn diện; phát triển Tập đoàn có tiềm lực mạnh, quản trị hiện đại, năng lực cạnh tranh </w:t>
      </w:r>
      <w:r w:rsidR="009506D8" w:rsidRPr="00C806DA">
        <w:rPr>
          <w:i/>
          <w:noProof/>
          <w:spacing w:val="-4"/>
          <w:sz w:val="28"/>
          <w:szCs w:val="28"/>
        </w:rPr>
        <w:t>cao, tiên phong</w:t>
      </w:r>
      <w:r w:rsidRPr="00C806DA">
        <w:rPr>
          <w:i/>
          <w:noProof/>
          <w:spacing w:val="-4"/>
          <w:sz w:val="28"/>
          <w:szCs w:val="28"/>
        </w:rPr>
        <w:t xml:space="preserve"> trong chuyển dịch năng lượng và tăng trưởng xanh bền vững”.</w:t>
      </w:r>
    </w:p>
    <w:p w14:paraId="1A7C251B" w14:textId="67B073C2" w:rsidR="009D7567" w:rsidRPr="00C806DA" w:rsidRDefault="009D7567" w:rsidP="009D7567">
      <w:pPr>
        <w:jc w:val="center"/>
        <w:rPr>
          <w:rFonts w:eastAsiaTheme="minorHAnsi"/>
          <w:b/>
          <w:noProof/>
          <w:sz w:val="28"/>
          <w:szCs w:val="28"/>
          <w:lang w:val="vi-VN" w:eastAsia="en-US"/>
          <w14:ligatures w14:val="standardContextual"/>
        </w:rPr>
      </w:pPr>
      <w:r w:rsidRPr="00C806DA">
        <w:rPr>
          <w:rFonts w:eastAsiaTheme="minorHAnsi"/>
          <w:b/>
          <w:noProof/>
          <w:sz w:val="28"/>
          <w:szCs w:val="28"/>
          <w:lang w:val="vi-VN" w:eastAsia="en-US"/>
          <w14:ligatures w14:val="standardContextual"/>
        </w:rPr>
        <w:t>PHẦN THỨ NHẤT</w:t>
      </w:r>
    </w:p>
    <w:p w14:paraId="27A83741" w14:textId="6CF266AE" w:rsidR="009D7567" w:rsidRPr="00C806DA" w:rsidRDefault="009D7567" w:rsidP="009D7567">
      <w:pPr>
        <w:jc w:val="center"/>
        <w:rPr>
          <w:rFonts w:eastAsiaTheme="minorHAnsi"/>
          <w:b/>
          <w:noProof/>
          <w:sz w:val="28"/>
          <w:szCs w:val="28"/>
          <w:lang w:eastAsia="en-US"/>
          <w14:ligatures w14:val="standardContextual"/>
        </w:rPr>
      </w:pPr>
      <w:r w:rsidRPr="00C806DA">
        <w:rPr>
          <w:rFonts w:eastAsiaTheme="minorHAnsi"/>
          <w:b/>
          <w:noProof/>
          <w:sz w:val="28"/>
          <w:szCs w:val="28"/>
          <w:lang w:eastAsia="en-US"/>
          <w14:ligatures w14:val="standardContextual"/>
        </w:rPr>
        <w:t xml:space="preserve">KẾT QUẢ </w:t>
      </w:r>
      <w:r w:rsidRPr="00C806DA">
        <w:rPr>
          <w:rFonts w:eastAsiaTheme="minorHAnsi"/>
          <w:b/>
          <w:bCs/>
          <w:noProof/>
          <w:sz w:val="28"/>
          <w:szCs w:val="28"/>
          <w:lang w:val="vi-VN" w:eastAsia="en-US"/>
          <w14:ligatures w14:val="standardContextual"/>
        </w:rPr>
        <w:t>THỰC HIỆN NGHỊ QUYẾT</w:t>
      </w:r>
      <w:r w:rsidRPr="00C806DA">
        <w:rPr>
          <w:rFonts w:eastAsiaTheme="minorHAnsi"/>
          <w:b/>
          <w:noProof/>
          <w:sz w:val="28"/>
          <w:szCs w:val="28"/>
          <w:lang w:val="vi-VN" w:eastAsia="en-US"/>
          <w14:ligatures w14:val="standardContextual"/>
        </w:rPr>
        <w:t xml:space="preserve"> ĐẠI HỘI </w:t>
      </w:r>
    </w:p>
    <w:p w14:paraId="7B5C8629" w14:textId="60A11B86" w:rsidR="009D7567" w:rsidRPr="00C806DA" w:rsidRDefault="00860DE2" w:rsidP="009D7567">
      <w:pPr>
        <w:jc w:val="center"/>
        <w:rPr>
          <w:rFonts w:eastAsiaTheme="minorHAnsi"/>
          <w:b/>
          <w:bCs/>
          <w:noProof/>
          <w:sz w:val="28"/>
          <w:szCs w:val="28"/>
          <w:lang w:val="vi-VN" w:eastAsia="en-US"/>
          <w14:ligatures w14:val="standardContextual"/>
        </w:rPr>
      </w:pPr>
      <w:r w:rsidRPr="00C806DA">
        <w:rPr>
          <w:rFonts w:eastAsiaTheme="minorHAnsi"/>
          <w:b/>
          <w:noProof/>
          <w:sz w:val="28"/>
          <w:szCs w:val="28"/>
          <w:lang w:eastAsia="en-US"/>
          <w14:ligatures w14:val="standardContextual"/>
        </w:rPr>
        <w:t xml:space="preserve">ĐẢNG BỘ TẬP ĐOÀN </w:t>
      </w:r>
      <w:r w:rsidR="009D7567" w:rsidRPr="00C806DA">
        <w:rPr>
          <w:rFonts w:eastAsiaTheme="minorHAnsi"/>
          <w:b/>
          <w:noProof/>
          <w:sz w:val="28"/>
          <w:szCs w:val="28"/>
          <w:lang w:val="vi-VN" w:eastAsia="en-US"/>
          <w14:ligatures w14:val="standardContextual"/>
        </w:rPr>
        <w:t>LẦN THỨ III, NHIỆM KỲ 2020 - 2025</w:t>
      </w:r>
    </w:p>
    <w:p w14:paraId="568A2DEE" w14:textId="7440FAA8" w:rsidR="00775512" w:rsidRPr="00C806DA" w:rsidRDefault="00775512" w:rsidP="003029EB">
      <w:pPr>
        <w:spacing w:beforeLines="100" w:before="240" w:afterLines="60" w:after="144"/>
        <w:ind w:firstLine="567"/>
        <w:jc w:val="both"/>
        <w:rPr>
          <w:rFonts w:eastAsia="Calibri"/>
          <w:bCs/>
          <w:sz w:val="28"/>
          <w:szCs w:val="28"/>
          <w:lang w:val="pt-BR"/>
        </w:rPr>
      </w:pPr>
      <w:r w:rsidRPr="00C806DA">
        <w:rPr>
          <w:rFonts w:eastAsia="Calibri"/>
          <w:bCs/>
          <w:sz w:val="28"/>
          <w:szCs w:val="28"/>
          <w:lang w:val="pt-BR"/>
        </w:rPr>
        <w:lastRenderedPageBreak/>
        <w:t xml:space="preserve">Ban Chấp hành Đảng bộ Tập đoàn lãnh đạo, chỉ đạo triển khai tổ chức thực hiện Nghị quyết Đại hội đại biểu toàn quốc lần thứ XIII của Đảng và Nghị quyết Đại hội đại biểu Đảng bộ Tập đoàn lần thứ III, nhiệm kỳ 2020 - 2025 trong bối cảnh  khó khăn, thách thức nhiều hơn thuận lợi. Tình hình thế giới và khu vực biến động, bất định, xu hướng khu vực hóa, phân mảnh kinh tế, cạnh tranh công nghệ gia tăng, xu hướng chuyển dịch năng lượng diễn ra mạnh mẽ; đặc biệt, đại dịch </w:t>
      </w:r>
      <w:r w:rsidR="005A0F57" w:rsidRPr="00C806DA">
        <w:rPr>
          <w:rFonts w:eastAsia="Calibri"/>
          <w:bCs/>
          <w:sz w:val="28"/>
          <w:szCs w:val="28"/>
          <w:lang w:val="pt-BR"/>
        </w:rPr>
        <w:t>Covid-19</w:t>
      </w:r>
      <w:r w:rsidRPr="00C806DA">
        <w:rPr>
          <w:rFonts w:eastAsia="Calibri"/>
          <w:bCs/>
          <w:sz w:val="28"/>
          <w:szCs w:val="28"/>
          <w:lang w:val="pt-BR"/>
        </w:rPr>
        <w:t xml:space="preserve"> bùng phát</w:t>
      </w:r>
      <w:r w:rsidR="004831D5" w:rsidRPr="009E4DC9">
        <w:rPr>
          <w:rStyle w:val="FootnoteReference"/>
          <w:rFonts w:eastAsia="Calibri"/>
          <w:bCs/>
          <w:sz w:val="28"/>
          <w:szCs w:val="28"/>
          <w:lang w:val="pt-BR"/>
        </w:rPr>
        <w:footnoteReference w:id="3"/>
      </w:r>
      <w:r w:rsidR="00603228" w:rsidRPr="009E4DC9">
        <w:rPr>
          <w:rFonts w:eastAsia="Calibri"/>
          <w:bCs/>
          <w:sz w:val="28"/>
          <w:szCs w:val="28"/>
          <w:lang w:val="vi-VN"/>
        </w:rPr>
        <w:t xml:space="preserve"> </w:t>
      </w:r>
      <w:r w:rsidRPr="009E4DC9">
        <w:rPr>
          <w:rFonts w:eastAsia="Calibri"/>
          <w:bCs/>
          <w:sz w:val="28"/>
          <w:szCs w:val="28"/>
          <w:lang w:val="pt-BR"/>
        </w:rPr>
        <w:t>và xung đ</w:t>
      </w:r>
      <w:r w:rsidRPr="00C806DA">
        <w:rPr>
          <w:rFonts w:eastAsia="Calibri"/>
          <w:bCs/>
          <w:sz w:val="28"/>
          <w:szCs w:val="28"/>
          <w:lang w:val="pt-BR"/>
        </w:rPr>
        <w:t xml:space="preserve">ột địa chính trị tại một số khu vực, trung tâm năng lượng lớn, suy thoái kinh tế toàn cầu, biến đổi khí hậu, thiên tai, tác động tiêu cực đến mọi mặt hoạt động của Tập đoàn. Đối với hoạt động dầu khí trong nước, cơ chế chính sách không đồng bộ, dư địa </w:t>
      </w:r>
      <w:r w:rsidR="009506D8" w:rsidRPr="00C806DA">
        <w:rPr>
          <w:rFonts w:eastAsia="Calibri"/>
          <w:bCs/>
          <w:sz w:val="28"/>
          <w:szCs w:val="28"/>
          <w:lang w:val="pt-BR"/>
        </w:rPr>
        <w:t>phát triển</w:t>
      </w:r>
      <w:r w:rsidRPr="00C806DA">
        <w:rPr>
          <w:rFonts w:eastAsia="Calibri"/>
          <w:bCs/>
          <w:sz w:val="28"/>
          <w:szCs w:val="28"/>
          <w:lang w:val="pt-BR"/>
        </w:rPr>
        <w:t xml:space="preserve"> ngày càng co hẹp; </w:t>
      </w:r>
      <w:r w:rsidR="00D9113A" w:rsidRPr="00C806DA">
        <w:rPr>
          <w:rFonts w:eastAsia="Calibri"/>
          <w:bCs/>
          <w:sz w:val="28"/>
          <w:szCs w:val="28"/>
          <w:lang w:val="pt-BR"/>
        </w:rPr>
        <w:t xml:space="preserve">Tập đoàn phải xử lý </w:t>
      </w:r>
      <w:r w:rsidRPr="00C806DA">
        <w:rPr>
          <w:rFonts w:eastAsia="Calibri"/>
          <w:bCs/>
          <w:sz w:val="28"/>
          <w:szCs w:val="28"/>
          <w:lang w:val="pt-BR"/>
        </w:rPr>
        <w:t xml:space="preserve">những vấn đề nội tại </w:t>
      </w:r>
      <w:r w:rsidR="00D9113A" w:rsidRPr="00C806DA">
        <w:rPr>
          <w:rFonts w:eastAsia="Calibri"/>
          <w:bCs/>
          <w:sz w:val="28"/>
          <w:szCs w:val="28"/>
          <w:lang w:val="pt-BR"/>
        </w:rPr>
        <w:t xml:space="preserve">dồn tích </w:t>
      </w:r>
      <w:r w:rsidRPr="00C806DA">
        <w:rPr>
          <w:rFonts w:eastAsia="Calibri"/>
          <w:bCs/>
          <w:sz w:val="28"/>
          <w:szCs w:val="28"/>
          <w:lang w:val="pt-BR"/>
        </w:rPr>
        <w:t>từ giai đoạn trước</w:t>
      </w:r>
      <w:r w:rsidR="009506D8" w:rsidRPr="00C806DA">
        <w:rPr>
          <w:rFonts w:eastAsia="Calibri"/>
          <w:bCs/>
          <w:sz w:val="28"/>
          <w:szCs w:val="28"/>
          <w:lang w:val="pt-BR"/>
        </w:rPr>
        <w:t>, khó khăn nhất là môi trường kinh doanh, nguồn lực và quản trị.</w:t>
      </w:r>
      <w:r w:rsidRPr="00C806DA">
        <w:rPr>
          <w:rFonts w:eastAsia="Calibri"/>
          <w:bCs/>
          <w:sz w:val="28"/>
          <w:szCs w:val="28"/>
          <w:lang w:val="pt-BR"/>
        </w:rPr>
        <w:t xml:space="preserve"> Tuy nhiên, Tập đoàn có thuận lợi lớn đó là sự quan tâm chỉ đạo sát sao, kịp thời của Đảng và Nhà nước, sự hỗ trợ tích cực của các ban/</w:t>
      </w:r>
      <w:r w:rsidRPr="00C806DA">
        <w:rPr>
          <w:rFonts w:eastAsia="Calibri"/>
          <w:bCs/>
          <w:sz w:val="28"/>
          <w:szCs w:val="28"/>
          <w:lang w:val="vi-VN"/>
        </w:rPr>
        <w:t>bộ/</w:t>
      </w:r>
      <w:r w:rsidRPr="00C806DA">
        <w:rPr>
          <w:rFonts w:eastAsia="Calibri"/>
          <w:bCs/>
          <w:sz w:val="28"/>
          <w:szCs w:val="28"/>
          <w:lang w:val="pt-BR"/>
        </w:rPr>
        <w:t xml:space="preserve">ngành, đoàn thể Trung ương và các địa phương liên quan; Đảng bộ Tập đoàn </w:t>
      </w:r>
      <w:r w:rsidR="009506D8" w:rsidRPr="00C806DA">
        <w:rPr>
          <w:rFonts w:eastAsia="Calibri"/>
          <w:bCs/>
          <w:sz w:val="28"/>
          <w:szCs w:val="28"/>
          <w:lang w:val="pt-BR"/>
        </w:rPr>
        <w:t>chú trọng củng cố khối</w:t>
      </w:r>
      <w:r w:rsidRPr="00C806DA">
        <w:rPr>
          <w:rFonts w:eastAsia="Calibri"/>
          <w:bCs/>
          <w:sz w:val="28"/>
          <w:szCs w:val="28"/>
          <w:lang w:val="pt-BR"/>
        </w:rPr>
        <w:t xml:space="preserve"> đoàn kết, thống nhất</w:t>
      </w:r>
      <w:r w:rsidR="009506D8" w:rsidRPr="00C806DA">
        <w:rPr>
          <w:rFonts w:eastAsia="Calibri"/>
          <w:bCs/>
          <w:sz w:val="28"/>
          <w:szCs w:val="28"/>
          <w:lang w:val="pt-BR"/>
        </w:rPr>
        <w:t>,</w:t>
      </w:r>
      <w:r w:rsidRPr="00C806DA">
        <w:rPr>
          <w:rFonts w:eastAsia="Calibri"/>
          <w:bCs/>
          <w:sz w:val="28"/>
          <w:szCs w:val="28"/>
          <w:lang w:val="pt-BR"/>
        </w:rPr>
        <w:t xml:space="preserve"> lãnh đạo cả hệ thống chính trị quyết liệt đổi mới, sáng tạo,</w:t>
      </w:r>
      <w:r w:rsidR="00461AE8" w:rsidRPr="00C806DA">
        <w:rPr>
          <w:rFonts w:eastAsia="Calibri"/>
          <w:bCs/>
          <w:sz w:val="28"/>
          <w:szCs w:val="28"/>
        </w:rPr>
        <w:t xml:space="preserve"> tập trung khắc phục, thúc đẩy và hoàn thiện thể chế; khôi phục và tái tạo văn hóa Petrovietnam; đổi mới mô hình và nâng tầm </w:t>
      </w:r>
      <w:r w:rsidR="00461AE8" w:rsidRPr="00C806DA">
        <w:rPr>
          <w:rFonts w:eastAsia="Calibri"/>
          <w:bCs/>
          <w:sz w:val="28"/>
          <w:szCs w:val="28"/>
          <w:lang w:val="vi-VN"/>
        </w:rPr>
        <w:t>quản trị</w:t>
      </w:r>
      <w:r w:rsidR="00461AE8" w:rsidRPr="00C806DA">
        <w:rPr>
          <w:rFonts w:eastAsia="Calibri"/>
          <w:bCs/>
          <w:sz w:val="28"/>
          <w:szCs w:val="28"/>
        </w:rPr>
        <w:t xml:space="preserve"> doanh nghiệp; hồi sinh nhiều công trình, dự án tồn đọng, yếu kém; đẩy nhanh chuyển đổi số;…</w:t>
      </w:r>
      <w:r w:rsidRPr="00C806DA">
        <w:rPr>
          <w:rFonts w:eastAsia="Calibri"/>
          <w:bCs/>
          <w:sz w:val="28"/>
          <w:szCs w:val="28"/>
          <w:lang w:val="pt-BR"/>
        </w:rPr>
        <w:t xml:space="preserve"> Kết quả toàn Tập đoàn đã </w:t>
      </w:r>
      <w:bookmarkStart w:id="0" w:name="_Hlk194308136"/>
      <w:r w:rsidR="00A65BA5" w:rsidRPr="00C806DA">
        <w:rPr>
          <w:rFonts w:eastAsia="Calibri"/>
          <w:bCs/>
          <w:sz w:val="28"/>
          <w:szCs w:val="28"/>
          <w:lang w:val="vi-VN"/>
        </w:rPr>
        <w:t>vượt qua giai đoạn khó khăn nhất trong lịch sử</w:t>
      </w:r>
      <w:r w:rsidR="00A65BA5" w:rsidRPr="00C806DA">
        <w:rPr>
          <w:rFonts w:eastAsia="Calibri"/>
          <w:bCs/>
          <w:sz w:val="28"/>
          <w:szCs w:val="28"/>
        </w:rPr>
        <w:t xml:space="preserve">; </w:t>
      </w:r>
      <w:bookmarkEnd w:id="0"/>
      <w:r w:rsidRPr="00C806DA">
        <w:rPr>
          <w:rFonts w:eastAsia="Calibri"/>
          <w:bCs/>
          <w:sz w:val="28"/>
          <w:szCs w:val="28"/>
          <w:lang w:val="pt-BR"/>
        </w:rPr>
        <w:t xml:space="preserve">hoàn thành </w:t>
      </w:r>
      <w:r w:rsidR="009506D8" w:rsidRPr="00C806DA">
        <w:rPr>
          <w:rFonts w:eastAsia="Calibri"/>
          <w:bCs/>
          <w:sz w:val="28"/>
          <w:szCs w:val="28"/>
          <w:lang w:val="pt-BR"/>
        </w:rPr>
        <w:t xml:space="preserve">toàn diện, </w:t>
      </w:r>
      <w:r w:rsidRPr="00C806DA">
        <w:rPr>
          <w:rFonts w:eastAsia="Calibri"/>
          <w:bCs/>
          <w:sz w:val="28"/>
          <w:szCs w:val="28"/>
          <w:lang w:val="pt-BR"/>
        </w:rPr>
        <w:t>xuất sắc Nghị quyết Đại hội Đảng bộ Tập đoàn lần thứ III, nhiệm kỳ 2020 – 2025 với nhiều thành tựu ngoạn mục và kỷ lục ấn tượng.</w:t>
      </w:r>
    </w:p>
    <w:p w14:paraId="1C873178" w14:textId="4EB57E03" w:rsidR="00C94F7F" w:rsidRPr="00C806DA" w:rsidRDefault="00C94F7F" w:rsidP="00860DE2">
      <w:pPr>
        <w:spacing w:before="60" w:after="60" w:line="320" w:lineRule="exact"/>
        <w:ind w:firstLine="567"/>
        <w:jc w:val="both"/>
        <w:rPr>
          <w:b/>
          <w:bCs/>
          <w:iCs/>
          <w:spacing w:val="-10"/>
          <w:sz w:val="28"/>
          <w:szCs w:val="28"/>
        </w:rPr>
      </w:pPr>
      <w:r w:rsidRPr="00C806DA">
        <w:rPr>
          <w:b/>
          <w:bCs/>
          <w:iCs/>
          <w:spacing w:val="-10"/>
          <w:sz w:val="28"/>
          <w:szCs w:val="28"/>
        </w:rPr>
        <w:t>I</w:t>
      </w:r>
      <w:r w:rsidRPr="00C806DA">
        <w:rPr>
          <w:b/>
          <w:bCs/>
          <w:iCs/>
          <w:spacing w:val="-10"/>
          <w:sz w:val="28"/>
          <w:szCs w:val="28"/>
          <w:lang w:val="vi-VN"/>
        </w:rPr>
        <w:t>.</w:t>
      </w:r>
      <w:r w:rsidRPr="00C806DA">
        <w:rPr>
          <w:b/>
          <w:bCs/>
          <w:iCs/>
          <w:spacing w:val="-10"/>
          <w:sz w:val="28"/>
          <w:szCs w:val="28"/>
        </w:rPr>
        <w:t xml:space="preserve"> </w:t>
      </w:r>
      <w:r w:rsidR="009506D8" w:rsidRPr="00C806DA">
        <w:rPr>
          <w:b/>
          <w:bCs/>
          <w:iCs/>
          <w:spacing w:val="-10"/>
          <w:sz w:val="28"/>
          <w:szCs w:val="28"/>
        </w:rPr>
        <w:t xml:space="preserve">QUYẾT LIỆT TRONG </w:t>
      </w:r>
      <w:r w:rsidR="00F817DF" w:rsidRPr="00C806DA">
        <w:rPr>
          <w:b/>
          <w:bCs/>
          <w:iCs/>
          <w:spacing w:val="-10"/>
          <w:sz w:val="28"/>
          <w:szCs w:val="28"/>
        </w:rPr>
        <w:t>CÔNG TÁC LÃNH ĐẠO, CHỈ ĐẠO</w:t>
      </w:r>
      <w:r w:rsidR="009506D8" w:rsidRPr="00C806DA">
        <w:rPr>
          <w:b/>
          <w:bCs/>
          <w:iCs/>
          <w:spacing w:val="-10"/>
          <w:sz w:val="28"/>
          <w:szCs w:val="28"/>
        </w:rPr>
        <w:t>, HOÀN THÀNH TOÀN DIỆN</w:t>
      </w:r>
      <w:r w:rsidR="00F817DF" w:rsidRPr="00C806DA">
        <w:rPr>
          <w:b/>
          <w:bCs/>
          <w:iCs/>
          <w:spacing w:val="-10"/>
          <w:sz w:val="28"/>
          <w:szCs w:val="28"/>
        </w:rPr>
        <w:t xml:space="preserve"> CÁC CHỈ TIÊU </w:t>
      </w:r>
      <w:r w:rsidR="009506D8" w:rsidRPr="00C806DA">
        <w:rPr>
          <w:b/>
          <w:bCs/>
          <w:iCs/>
          <w:spacing w:val="-10"/>
          <w:sz w:val="28"/>
          <w:szCs w:val="28"/>
        </w:rPr>
        <w:t>NHIỆM KỲ</w:t>
      </w:r>
    </w:p>
    <w:p w14:paraId="53010F46" w14:textId="6AF7F99C" w:rsidR="00F614FE" w:rsidRPr="00C806DA" w:rsidRDefault="00977E1D" w:rsidP="00DC1A70">
      <w:pPr>
        <w:spacing w:beforeLines="60" w:before="144" w:afterLines="60" w:after="144"/>
        <w:ind w:firstLine="567"/>
        <w:rPr>
          <w:b/>
          <w:bCs/>
          <w:iCs/>
          <w:spacing w:val="-10"/>
          <w:sz w:val="28"/>
          <w:szCs w:val="28"/>
        </w:rPr>
      </w:pPr>
      <w:r w:rsidRPr="00C806DA">
        <w:rPr>
          <w:b/>
          <w:bCs/>
          <w:iCs/>
          <w:spacing w:val="-10"/>
          <w:sz w:val="28"/>
          <w:szCs w:val="28"/>
        </w:rPr>
        <w:t>1. Công tác lãnh đạo, chỉ đạo</w:t>
      </w:r>
      <w:r w:rsidR="00735E09" w:rsidRPr="00C806DA">
        <w:rPr>
          <w:b/>
          <w:bCs/>
          <w:iCs/>
          <w:spacing w:val="-10"/>
          <w:sz w:val="28"/>
          <w:szCs w:val="28"/>
        </w:rPr>
        <w:t xml:space="preserve"> đạt hiệu quả cao</w:t>
      </w:r>
    </w:p>
    <w:p w14:paraId="771583ED" w14:textId="4C0C0DAF" w:rsidR="00110F52" w:rsidRPr="00C806DA" w:rsidRDefault="006461C8" w:rsidP="00735E09">
      <w:pPr>
        <w:shd w:val="clear" w:color="auto" w:fill="FFFFFF"/>
        <w:spacing w:before="60" w:after="60"/>
        <w:ind w:firstLine="567"/>
        <w:jc w:val="both"/>
        <w:rPr>
          <w:noProof/>
          <w:sz w:val="28"/>
          <w:szCs w:val="28"/>
        </w:rPr>
      </w:pPr>
      <w:r w:rsidRPr="00C806DA">
        <w:rPr>
          <w:rFonts w:eastAsia="Calibri"/>
          <w:bCs/>
          <w:sz w:val="28"/>
          <w:szCs w:val="28"/>
        </w:rPr>
        <w:t xml:space="preserve">Ban Chấp hành Đảng bộ Tập đoàn thực hiện lãnh đạo toàn diện nhiệm vụ chính trị, công tác cán bộ, công tác xây dựng </w:t>
      </w:r>
      <w:r w:rsidR="00AC7865" w:rsidRPr="00C806DA">
        <w:rPr>
          <w:rFonts w:eastAsia="Calibri"/>
          <w:bCs/>
          <w:sz w:val="28"/>
          <w:szCs w:val="28"/>
        </w:rPr>
        <w:t>Đ</w:t>
      </w:r>
      <w:r w:rsidRPr="00C806DA">
        <w:rPr>
          <w:rFonts w:eastAsia="Calibri"/>
          <w:bCs/>
          <w:sz w:val="28"/>
          <w:szCs w:val="28"/>
        </w:rPr>
        <w:t xml:space="preserve">ảng và xây dựng hệ thống chính trị. </w:t>
      </w:r>
      <w:r w:rsidRPr="00C806DA">
        <w:rPr>
          <w:noProof/>
          <w:sz w:val="28"/>
          <w:szCs w:val="28"/>
        </w:rPr>
        <w:t xml:space="preserve">Đảng ủy Tập đoàn, </w:t>
      </w:r>
      <w:r w:rsidR="007F2B7B" w:rsidRPr="00C806DA">
        <w:rPr>
          <w:noProof/>
          <w:sz w:val="28"/>
          <w:szCs w:val="28"/>
        </w:rPr>
        <w:t>Ủy ban Kiểm tra (UBKT)</w:t>
      </w:r>
      <w:r w:rsidRPr="00C806DA">
        <w:rPr>
          <w:noProof/>
          <w:sz w:val="28"/>
          <w:szCs w:val="28"/>
        </w:rPr>
        <w:t xml:space="preserve"> Đảng ủy Tập đoàn đã ban hành</w:t>
      </w:r>
      <w:r w:rsidR="00735E09" w:rsidRPr="00C806DA">
        <w:rPr>
          <w:noProof/>
          <w:sz w:val="28"/>
          <w:szCs w:val="28"/>
        </w:rPr>
        <w:t xml:space="preserve"> và thường xuyên cập nhật </w:t>
      </w:r>
      <w:r w:rsidRPr="00C806DA">
        <w:rPr>
          <w:noProof/>
          <w:sz w:val="28"/>
          <w:szCs w:val="28"/>
        </w:rPr>
        <w:t>Quy chế làm việc</w:t>
      </w:r>
      <w:r w:rsidR="00735E09" w:rsidRPr="00C806DA">
        <w:rPr>
          <w:noProof/>
          <w:sz w:val="28"/>
          <w:szCs w:val="28"/>
        </w:rPr>
        <w:t>, Quy chế mối quan hệ công tác</w:t>
      </w:r>
      <w:r w:rsidR="00D9113A" w:rsidRPr="00C806DA">
        <w:rPr>
          <w:noProof/>
          <w:sz w:val="28"/>
          <w:szCs w:val="28"/>
        </w:rPr>
        <w:t>;</w:t>
      </w:r>
      <w:r w:rsidRPr="00C806DA">
        <w:rPr>
          <w:noProof/>
          <w:sz w:val="28"/>
          <w:szCs w:val="28"/>
        </w:rPr>
        <w:t xml:space="preserve"> Chương trình làm việc toàn khóa, Chương trình công tác hằng năm</w:t>
      </w:r>
      <w:r w:rsidR="00D9113A" w:rsidRPr="00C806DA">
        <w:rPr>
          <w:noProof/>
          <w:sz w:val="28"/>
          <w:szCs w:val="28"/>
        </w:rPr>
        <w:t>;</w:t>
      </w:r>
      <w:r w:rsidRPr="00C806DA">
        <w:rPr>
          <w:noProof/>
          <w:sz w:val="28"/>
          <w:szCs w:val="28"/>
        </w:rPr>
        <w:t xml:space="preserve"> các nghị quyết, chỉ thị</w:t>
      </w:r>
      <w:r w:rsidR="00D9113A" w:rsidRPr="00C806DA">
        <w:rPr>
          <w:noProof/>
          <w:sz w:val="28"/>
          <w:szCs w:val="28"/>
        </w:rPr>
        <w:t>, kết luận</w:t>
      </w:r>
      <w:r w:rsidR="00735E09" w:rsidRPr="00C806DA">
        <w:rPr>
          <w:noProof/>
          <w:sz w:val="28"/>
          <w:szCs w:val="28"/>
        </w:rPr>
        <w:t>; đồng thời c</w:t>
      </w:r>
      <w:r w:rsidR="00735E09" w:rsidRPr="00C806DA">
        <w:rPr>
          <w:bCs/>
          <w:sz w:val="28"/>
          <w:szCs w:val="28"/>
          <w:lang w:val="pt-BR"/>
        </w:rPr>
        <w:t>hỉ đạo các cấp ủy thực hiện đồng bộ, qua đó x</w:t>
      </w:r>
      <w:r w:rsidRPr="00C806DA">
        <w:rPr>
          <w:noProof/>
          <w:sz w:val="28"/>
          <w:szCs w:val="28"/>
        </w:rPr>
        <w:t>ác định rõ mục tiêu, nhiệm vụ cần tập trung lãnh đạo</w:t>
      </w:r>
      <w:r w:rsidR="00D9113A" w:rsidRPr="00C806DA">
        <w:rPr>
          <w:noProof/>
          <w:sz w:val="28"/>
          <w:szCs w:val="28"/>
        </w:rPr>
        <w:t>, chỉ đạo</w:t>
      </w:r>
      <w:r w:rsidRPr="00C806DA">
        <w:rPr>
          <w:noProof/>
          <w:sz w:val="28"/>
          <w:szCs w:val="28"/>
        </w:rPr>
        <w:t xml:space="preserve"> trong cả nhiệm kỳ và hằng năm</w:t>
      </w:r>
      <w:r w:rsidR="00D9113A" w:rsidRPr="009E4DC9">
        <w:rPr>
          <w:rStyle w:val="FootnoteReference"/>
          <w:noProof/>
          <w:sz w:val="28"/>
          <w:szCs w:val="28"/>
        </w:rPr>
        <w:footnoteReference w:id="4"/>
      </w:r>
      <w:r w:rsidR="00D9113A" w:rsidRPr="009E4DC9">
        <w:rPr>
          <w:noProof/>
          <w:sz w:val="28"/>
          <w:szCs w:val="28"/>
        </w:rPr>
        <w:t>.</w:t>
      </w:r>
      <w:r w:rsidR="00735E09" w:rsidRPr="009E4DC9">
        <w:rPr>
          <w:noProof/>
          <w:sz w:val="28"/>
          <w:szCs w:val="28"/>
        </w:rPr>
        <w:t xml:space="preserve"> </w:t>
      </w:r>
    </w:p>
    <w:p w14:paraId="0176B831" w14:textId="1EEAE837" w:rsidR="00737FAD" w:rsidRPr="00C806DA" w:rsidRDefault="00735E09" w:rsidP="00737FAD">
      <w:pPr>
        <w:shd w:val="clear" w:color="auto" w:fill="FFFFFF"/>
        <w:spacing w:before="60" w:after="60"/>
        <w:ind w:firstLine="567"/>
        <w:jc w:val="both"/>
        <w:rPr>
          <w:noProof/>
          <w:w w:val="99"/>
          <w:sz w:val="28"/>
          <w:szCs w:val="28"/>
        </w:rPr>
      </w:pPr>
      <w:r w:rsidRPr="00C806DA">
        <w:rPr>
          <w:noProof/>
          <w:w w:val="99"/>
          <w:sz w:val="28"/>
          <w:szCs w:val="28"/>
        </w:rPr>
        <w:t>C</w:t>
      </w:r>
      <w:r w:rsidR="006461C8" w:rsidRPr="00C806DA">
        <w:rPr>
          <w:bCs/>
          <w:w w:val="99"/>
          <w:sz w:val="28"/>
          <w:szCs w:val="28"/>
          <w:lang w:val="pt-BR"/>
        </w:rPr>
        <w:t xml:space="preserve">ác </w:t>
      </w:r>
      <w:r w:rsidRPr="00C806DA">
        <w:rPr>
          <w:bCs/>
          <w:w w:val="99"/>
          <w:sz w:val="28"/>
          <w:szCs w:val="28"/>
          <w:lang w:val="pt-BR"/>
        </w:rPr>
        <w:t xml:space="preserve">nghị quyết, chỉ thị, kết luận, </w:t>
      </w:r>
      <w:r w:rsidR="006461C8" w:rsidRPr="00C806DA">
        <w:rPr>
          <w:bCs/>
          <w:w w:val="99"/>
          <w:sz w:val="28"/>
          <w:szCs w:val="28"/>
          <w:lang w:val="pt-BR"/>
        </w:rPr>
        <w:t xml:space="preserve">chương trình, kế hoạch công tác </w:t>
      </w:r>
      <w:r w:rsidRPr="00C806DA">
        <w:rPr>
          <w:bCs/>
          <w:w w:val="99"/>
          <w:sz w:val="28"/>
          <w:szCs w:val="28"/>
          <w:lang w:val="pt-BR"/>
        </w:rPr>
        <w:t>được xây dựng theo hướn</w:t>
      </w:r>
      <w:r w:rsidR="00BC70C5" w:rsidRPr="00C806DA">
        <w:rPr>
          <w:bCs/>
          <w:w w:val="99"/>
          <w:sz w:val="28"/>
          <w:szCs w:val="28"/>
          <w:lang w:val="pt-BR"/>
        </w:rPr>
        <w:t>g thiết thực</w:t>
      </w:r>
      <w:r w:rsidR="0039123F" w:rsidRPr="00C806DA">
        <w:rPr>
          <w:bCs/>
          <w:w w:val="99"/>
          <w:sz w:val="28"/>
          <w:szCs w:val="28"/>
          <w:lang w:val="pt-BR"/>
        </w:rPr>
        <w:t xml:space="preserve">, </w:t>
      </w:r>
      <w:r w:rsidR="0039123F" w:rsidRPr="00C806DA">
        <w:rPr>
          <w:bCs/>
          <w:w w:val="99"/>
          <w:sz w:val="28"/>
          <w:szCs w:val="28"/>
          <w:lang w:val="vi-VN"/>
        </w:rPr>
        <w:t>cụ thể và khả thi</w:t>
      </w:r>
      <w:r w:rsidR="00737FAD" w:rsidRPr="00C806DA">
        <w:rPr>
          <w:bCs/>
          <w:w w:val="99"/>
          <w:sz w:val="28"/>
          <w:szCs w:val="28"/>
          <w:lang w:val="pt-BR"/>
        </w:rPr>
        <w:t>.</w:t>
      </w:r>
      <w:r w:rsidR="00737FAD" w:rsidRPr="00C806DA">
        <w:rPr>
          <w:bCs/>
          <w:w w:val="99"/>
          <w:sz w:val="28"/>
          <w:szCs w:val="28"/>
        </w:rPr>
        <w:t xml:space="preserve"> </w:t>
      </w:r>
      <w:r w:rsidR="00BC70C5" w:rsidRPr="00C806DA">
        <w:rPr>
          <w:bCs/>
          <w:w w:val="99"/>
          <w:sz w:val="28"/>
          <w:szCs w:val="28"/>
        </w:rPr>
        <w:t>Chọn lựa b</w:t>
      </w:r>
      <w:r w:rsidR="006461C8" w:rsidRPr="00C806DA">
        <w:rPr>
          <w:bCs/>
          <w:w w:val="99"/>
          <w:sz w:val="28"/>
          <w:szCs w:val="28"/>
        </w:rPr>
        <w:t>an hành các nghị quyết</w:t>
      </w:r>
      <w:r w:rsidR="00BC70C5" w:rsidRPr="00C806DA">
        <w:rPr>
          <w:bCs/>
          <w:w w:val="99"/>
          <w:sz w:val="28"/>
          <w:szCs w:val="28"/>
        </w:rPr>
        <w:t xml:space="preserve"> chuyên đề</w:t>
      </w:r>
      <w:r w:rsidR="006461C8" w:rsidRPr="00C806DA">
        <w:rPr>
          <w:bCs/>
          <w:w w:val="99"/>
          <w:sz w:val="28"/>
          <w:szCs w:val="28"/>
          <w:lang w:val="vi-VN"/>
        </w:rPr>
        <w:t xml:space="preserve">, </w:t>
      </w:r>
      <w:r w:rsidR="006461C8" w:rsidRPr="00C806DA">
        <w:rPr>
          <w:bCs/>
          <w:w w:val="99"/>
          <w:sz w:val="28"/>
          <w:szCs w:val="28"/>
        </w:rPr>
        <w:t xml:space="preserve">chỉ thị của Ban Chấp hành, Ban Thường vụ Đảng uỷ nhằm mục tiêu khắc phục khó khăn, phát huy tổng hợp sức mạnh của hệ thống chính trị để thực hiện kế hoạch </w:t>
      </w:r>
      <w:r w:rsidR="00D2784C" w:rsidRPr="00C806DA">
        <w:rPr>
          <w:bCs/>
          <w:w w:val="99"/>
          <w:sz w:val="28"/>
          <w:szCs w:val="28"/>
        </w:rPr>
        <w:t>sản xuất kinh doanh (</w:t>
      </w:r>
      <w:r w:rsidR="006461C8" w:rsidRPr="00C806DA">
        <w:rPr>
          <w:bCs/>
          <w:w w:val="99"/>
          <w:sz w:val="28"/>
          <w:szCs w:val="28"/>
        </w:rPr>
        <w:t>SXKD</w:t>
      </w:r>
      <w:r w:rsidR="00D2784C" w:rsidRPr="00C806DA">
        <w:rPr>
          <w:bCs/>
          <w:w w:val="99"/>
          <w:sz w:val="28"/>
          <w:szCs w:val="28"/>
        </w:rPr>
        <w:t>)</w:t>
      </w:r>
      <w:r w:rsidR="006461C8" w:rsidRPr="00C806DA">
        <w:rPr>
          <w:bCs/>
          <w:w w:val="99"/>
          <w:sz w:val="28"/>
          <w:szCs w:val="28"/>
        </w:rPr>
        <w:t xml:space="preserve"> và thúc đẩy tiến độ đầu tư các dự án, khắc phục các tồn tại, khuyết điểm qua kiểm tra, thanh tra đã kết luận. </w:t>
      </w:r>
      <w:r w:rsidR="00737FAD" w:rsidRPr="00C806DA">
        <w:rPr>
          <w:bCs/>
          <w:w w:val="99"/>
          <w:sz w:val="28"/>
          <w:szCs w:val="28"/>
        </w:rPr>
        <w:t xml:space="preserve">Nâng cao hiệu lực, hiệu quả lãnh đạo thực hiện nhiệm vụ chính trị thông qua việc </w:t>
      </w:r>
      <w:r w:rsidR="00737FAD" w:rsidRPr="00C806DA">
        <w:rPr>
          <w:bCs/>
          <w:w w:val="99"/>
          <w:sz w:val="28"/>
          <w:szCs w:val="28"/>
          <w:lang w:val="pt-BR"/>
        </w:rPr>
        <w:t>phân công nhiệm vụ các uỷ viên ban chấp hành đồng thời chú trọng</w:t>
      </w:r>
      <w:r w:rsidR="000A61E8" w:rsidRPr="00C806DA">
        <w:rPr>
          <w:bCs/>
          <w:w w:val="99"/>
          <w:sz w:val="28"/>
          <w:szCs w:val="28"/>
          <w:lang w:val="pt-BR"/>
        </w:rPr>
        <w:t xml:space="preserve"> công tác</w:t>
      </w:r>
      <w:r w:rsidR="00737FAD" w:rsidRPr="00C806DA">
        <w:rPr>
          <w:bCs/>
          <w:w w:val="99"/>
          <w:sz w:val="28"/>
          <w:szCs w:val="28"/>
          <w:lang w:val="pt-BR"/>
        </w:rPr>
        <w:t xml:space="preserve"> kiểm tra, giám sát (KTGS) trong toàn Đảng bộ. </w:t>
      </w:r>
    </w:p>
    <w:p w14:paraId="24DEC5F2" w14:textId="678907A9" w:rsidR="006461C8" w:rsidRPr="00C806DA" w:rsidRDefault="006461C8" w:rsidP="006461C8">
      <w:pPr>
        <w:shd w:val="clear" w:color="auto" w:fill="FFFFFF"/>
        <w:spacing w:before="60" w:after="60"/>
        <w:ind w:firstLine="567"/>
        <w:jc w:val="both"/>
        <w:rPr>
          <w:sz w:val="28"/>
          <w:szCs w:val="28"/>
        </w:rPr>
      </w:pPr>
      <w:r w:rsidRPr="00C806DA">
        <w:rPr>
          <w:noProof/>
          <w:sz w:val="28"/>
          <w:szCs w:val="28"/>
        </w:rPr>
        <w:t>Đ</w:t>
      </w:r>
      <w:r w:rsidR="00BC70C5" w:rsidRPr="00C806DA">
        <w:rPr>
          <w:noProof/>
          <w:sz w:val="28"/>
          <w:szCs w:val="28"/>
        </w:rPr>
        <w:t>ặc biệt, Ban Thường vụ Đ</w:t>
      </w:r>
      <w:r w:rsidRPr="00C806DA">
        <w:rPr>
          <w:noProof/>
          <w:sz w:val="28"/>
          <w:szCs w:val="28"/>
        </w:rPr>
        <w:t>ảng ủy Tập đoàn đã c</w:t>
      </w:r>
      <w:r w:rsidRPr="00C806DA">
        <w:rPr>
          <w:spacing w:val="-2"/>
          <w:sz w:val="28"/>
          <w:szCs w:val="28"/>
          <w:lang w:val="pt-BR"/>
        </w:rPr>
        <w:t>hỉ đạo</w:t>
      </w:r>
      <w:r w:rsidR="00942650" w:rsidRPr="00C806DA">
        <w:rPr>
          <w:spacing w:val="-2"/>
          <w:sz w:val="28"/>
          <w:szCs w:val="28"/>
          <w:lang w:val="pt-BR"/>
        </w:rPr>
        <w:t xml:space="preserve"> tổng</w:t>
      </w:r>
      <w:r w:rsidR="00BC70C5" w:rsidRPr="00C806DA">
        <w:rPr>
          <w:spacing w:val="-2"/>
          <w:sz w:val="28"/>
          <w:szCs w:val="28"/>
          <w:lang w:val="pt-BR"/>
        </w:rPr>
        <w:t xml:space="preserve"> rà soát</w:t>
      </w:r>
      <w:r w:rsidR="00271406" w:rsidRPr="00C806DA">
        <w:rPr>
          <w:spacing w:val="-2"/>
          <w:sz w:val="28"/>
          <w:szCs w:val="28"/>
          <w:lang w:val="pt-BR"/>
        </w:rPr>
        <w:t>,</w:t>
      </w:r>
      <w:r w:rsidRPr="00C806DA">
        <w:rPr>
          <w:spacing w:val="-2"/>
          <w:sz w:val="28"/>
          <w:szCs w:val="28"/>
          <w:lang w:val="pt-BR"/>
        </w:rPr>
        <w:t xml:space="preserve"> tổ chức sơ kết, tổng kết 23 nghị quyết</w:t>
      </w:r>
      <w:r w:rsidR="00BC70C5" w:rsidRPr="00C806DA">
        <w:rPr>
          <w:spacing w:val="-2"/>
          <w:sz w:val="28"/>
          <w:szCs w:val="28"/>
          <w:lang w:val="pt-BR"/>
        </w:rPr>
        <w:t xml:space="preserve"> chuyên đề</w:t>
      </w:r>
      <w:r w:rsidRPr="00C806DA">
        <w:rPr>
          <w:spacing w:val="-2"/>
          <w:sz w:val="28"/>
          <w:szCs w:val="28"/>
          <w:lang w:val="pt-BR"/>
        </w:rPr>
        <w:t>, chỉ thị</w:t>
      </w:r>
      <w:r w:rsidR="00603228" w:rsidRPr="00C806DA">
        <w:rPr>
          <w:spacing w:val="-2"/>
          <w:sz w:val="28"/>
          <w:szCs w:val="28"/>
          <w:lang w:val="vi-VN"/>
        </w:rPr>
        <w:t xml:space="preserve"> </w:t>
      </w:r>
      <w:r w:rsidR="004831D5" w:rsidRPr="00C806DA">
        <w:rPr>
          <w:spacing w:val="-2"/>
          <w:sz w:val="28"/>
          <w:szCs w:val="28"/>
          <w:lang w:val="pt-BR"/>
        </w:rPr>
        <w:t>được ban hành từ Khóa I</w:t>
      </w:r>
      <w:r w:rsidRPr="00C806DA">
        <w:rPr>
          <w:spacing w:val="-2"/>
          <w:sz w:val="28"/>
          <w:szCs w:val="28"/>
          <w:lang w:val="pt-BR"/>
        </w:rPr>
        <w:t xml:space="preserve"> đến nay</w:t>
      </w:r>
      <w:r w:rsidR="00461AE8" w:rsidRPr="009E4DC9">
        <w:rPr>
          <w:rStyle w:val="FootnoteReference"/>
          <w:spacing w:val="-2"/>
          <w:sz w:val="28"/>
          <w:szCs w:val="28"/>
          <w:lang w:val="pt-BR"/>
        </w:rPr>
        <w:footnoteReference w:id="5"/>
      </w:r>
      <w:r w:rsidR="00FD324E" w:rsidRPr="009E4DC9">
        <w:rPr>
          <w:spacing w:val="-2"/>
          <w:sz w:val="28"/>
          <w:szCs w:val="28"/>
          <w:lang w:val="pt-BR"/>
        </w:rPr>
        <w:t xml:space="preserve"> và thống nhất tập trung lãnh đạo </w:t>
      </w:r>
      <w:r w:rsidR="0029421C" w:rsidRPr="00C806DA">
        <w:rPr>
          <w:spacing w:val="-2"/>
          <w:sz w:val="28"/>
          <w:szCs w:val="28"/>
          <w:lang w:val="pt-BR"/>
        </w:rPr>
        <w:t>1</w:t>
      </w:r>
      <w:r w:rsidR="00FD324E" w:rsidRPr="00C806DA">
        <w:rPr>
          <w:spacing w:val="-2"/>
          <w:sz w:val="28"/>
          <w:szCs w:val="28"/>
          <w:lang w:val="pt-BR"/>
        </w:rPr>
        <w:t xml:space="preserve">5 nghị quyết, chỉ thị của Đảng ủy, Ban Thường vụ Đảng ủy </w:t>
      </w:r>
      <w:r w:rsidR="000C3B6D" w:rsidRPr="00C806DA">
        <w:rPr>
          <w:spacing w:val="-2"/>
          <w:sz w:val="28"/>
          <w:szCs w:val="28"/>
          <w:lang w:val="pt-BR"/>
        </w:rPr>
        <w:t xml:space="preserve">có giá trị thực tế, </w:t>
      </w:r>
      <w:r w:rsidR="00FD324E" w:rsidRPr="00C806DA">
        <w:rPr>
          <w:spacing w:val="-2"/>
          <w:sz w:val="28"/>
          <w:szCs w:val="28"/>
          <w:lang w:val="pt-BR"/>
        </w:rPr>
        <w:t>bao quát mọi mặt hoạt động của Tập đoàn</w:t>
      </w:r>
      <w:r w:rsidRPr="00C806DA">
        <w:rPr>
          <w:spacing w:val="-2"/>
          <w:sz w:val="28"/>
          <w:szCs w:val="28"/>
          <w:lang w:val="pt-BR"/>
        </w:rPr>
        <w:t>. Trên cơ sở các nghị quyết, chỉ thị, kết luận của Đảng uỷ</w:t>
      </w:r>
      <w:r w:rsidR="00455405" w:rsidRPr="00C806DA">
        <w:rPr>
          <w:spacing w:val="-2"/>
          <w:sz w:val="28"/>
          <w:szCs w:val="28"/>
          <w:lang w:val="pt-BR"/>
        </w:rPr>
        <w:t xml:space="preserve"> Tập đoàn</w:t>
      </w:r>
      <w:r w:rsidRPr="00C806DA">
        <w:rPr>
          <w:spacing w:val="-2"/>
          <w:sz w:val="28"/>
          <w:szCs w:val="28"/>
          <w:lang w:val="pt-BR"/>
        </w:rPr>
        <w:t xml:space="preserve">, Hội đồng thành viên và Tổng </w:t>
      </w:r>
      <w:r w:rsidR="00603228" w:rsidRPr="00C806DA">
        <w:rPr>
          <w:spacing w:val="-2"/>
          <w:sz w:val="28"/>
          <w:szCs w:val="28"/>
          <w:lang w:val="pt-BR"/>
        </w:rPr>
        <w:t>G</w:t>
      </w:r>
      <w:r w:rsidRPr="00C806DA">
        <w:rPr>
          <w:spacing w:val="-2"/>
          <w:sz w:val="28"/>
          <w:szCs w:val="28"/>
          <w:lang w:val="pt-BR"/>
        </w:rPr>
        <w:t xml:space="preserve">iám đốc đã </w:t>
      </w:r>
      <w:r w:rsidR="00BC70C5" w:rsidRPr="00C806DA">
        <w:rPr>
          <w:spacing w:val="-2"/>
          <w:sz w:val="28"/>
          <w:szCs w:val="28"/>
          <w:lang w:val="pt-BR"/>
        </w:rPr>
        <w:t xml:space="preserve">cụ thể hóa, </w:t>
      </w:r>
      <w:r w:rsidRPr="00C806DA">
        <w:rPr>
          <w:spacing w:val="-2"/>
          <w:sz w:val="28"/>
          <w:szCs w:val="28"/>
          <w:lang w:val="pt-BR"/>
        </w:rPr>
        <w:t>tổ chức thực hiện kịp thời, hiệu quả. C</w:t>
      </w:r>
      <w:r w:rsidRPr="00C806DA">
        <w:rPr>
          <w:sz w:val="28"/>
          <w:szCs w:val="28"/>
        </w:rPr>
        <w:t xml:space="preserve">ác nghị quyết, chỉ thị này </w:t>
      </w:r>
      <w:r w:rsidR="000C3B6D" w:rsidRPr="00C806DA">
        <w:rPr>
          <w:sz w:val="28"/>
          <w:szCs w:val="28"/>
        </w:rPr>
        <w:t>đáp ứng mục tiêu</w:t>
      </w:r>
      <w:r w:rsidR="00FD324E" w:rsidRPr="00C806DA">
        <w:rPr>
          <w:sz w:val="28"/>
          <w:szCs w:val="28"/>
        </w:rPr>
        <w:t xml:space="preserve"> tháo gỡ khó khăn</w:t>
      </w:r>
      <w:r w:rsidRPr="00C806DA">
        <w:rPr>
          <w:sz w:val="28"/>
          <w:szCs w:val="28"/>
        </w:rPr>
        <w:t xml:space="preserve"> trong công tác xây dựng Đảng và thực hiện nhiệm vụ </w:t>
      </w:r>
      <w:r w:rsidR="00171CB6" w:rsidRPr="00C806DA">
        <w:rPr>
          <w:sz w:val="28"/>
          <w:szCs w:val="28"/>
        </w:rPr>
        <w:t>SXKD</w:t>
      </w:r>
      <w:r w:rsidRPr="00C806DA">
        <w:rPr>
          <w:sz w:val="28"/>
          <w:szCs w:val="28"/>
        </w:rPr>
        <w:t xml:space="preserve">. </w:t>
      </w:r>
    </w:p>
    <w:p w14:paraId="115C9C06" w14:textId="56FBFE35" w:rsidR="006461C8" w:rsidRPr="00C806DA" w:rsidRDefault="006461C8" w:rsidP="006461C8">
      <w:pPr>
        <w:spacing w:before="120" w:after="120"/>
        <w:ind w:firstLine="567"/>
        <w:jc w:val="both"/>
        <w:rPr>
          <w:rFonts w:eastAsiaTheme="minorHAnsi"/>
          <w:sz w:val="28"/>
          <w:szCs w:val="28"/>
          <w:lang w:val="da-DK"/>
        </w:rPr>
      </w:pPr>
      <w:r w:rsidRPr="00C806DA">
        <w:rPr>
          <w:rFonts w:eastAsiaTheme="minorHAnsi"/>
          <w:sz w:val="28"/>
          <w:szCs w:val="28"/>
          <w:lang w:val="da-DK"/>
        </w:rPr>
        <w:t xml:space="preserve">Đảng </w:t>
      </w:r>
      <w:r w:rsidR="00455405" w:rsidRPr="00C806DA">
        <w:rPr>
          <w:rFonts w:eastAsiaTheme="minorHAnsi"/>
          <w:sz w:val="28"/>
          <w:szCs w:val="28"/>
          <w:lang w:val="da-DK"/>
        </w:rPr>
        <w:t>ủy</w:t>
      </w:r>
      <w:r w:rsidRPr="00C806DA">
        <w:rPr>
          <w:rFonts w:eastAsiaTheme="minorHAnsi"/>
          <w:sz w:val="28"/>
          <w:szCs w:val="28"/>
          <w:lang w:val="da-DK"/>
        </w:rPr>
        <w:t xml:space="preserve"> Tập đoàn đã</w:t>
      </w:r>
      <w:r w:rsidR="008016B8" w:rsidRPr="00C806DA">
        <w:rPr>
          <w:rFonts w:eastAsiaTheme="minorHAnsi"/>
          <w:sz w:val="28"/>
          <w:szCs w:val="28"/>
          <w:lang w:val="da-DK"/>
        </w:rPr>
        <w:t xml:space="preserve"> xây dựng và</w:t>
      </w:r>
      <w:r w:rsidRPr="00C806DA">
        <w:rPr>
          <w:rFonts w:eastAsiaTheme="minorHAnsi"/>
          <w:sz w:val="28"/>
          <w:szCs w:val="28"/>
          <w:lang w:val="da-DK"/>
        </w:rPr>
        <w:t xml:space="preserve"> </w:t>
      </w:r>
      <w:r w:rsidR="00BC70C5" w:rsidRPr="00C806DA">
        <w:rPr>
          <w:rFonts w:eastAsiaTheme="minorHAnsi"/>
          <w:sz w:val="28"/>
          <w:szCs w:val="28"/>
          <w:lang w:val="da-DK"/>
        </w:rPr>
        <w:t>lãnh đạo</w:t>
      </w:r>
      <w:r w:rsidRPr="00C806DA">
        <w:rPr>
          <w:rFonts w:eastAsiaTheme="minorHAnsi"/>
          <w:sz w:val="28"/>
          <w:szCs w:val="28"/>
          <w:lang w:val="da-DK"/>
        </w:rPr>
        <w:t xml:space="preserve"> thực hiện nghiêm Quy chế về mối quan hệ công tác giữa Ban Chấp hành/Ban Thường vụ Đảng ủy với Hội đồng Thành viên và Tổng giám đốc Tập đoàn; </w:t>
      </w:r>
      <w:r w:rsidR="0039123F" w:rsidRPr="00C806DA">
        <w:rPr>
          <w:rFonts w:eastAsiaTheme="minorHAnsi"/>
          <w:sz w:val="28"/>
          <w:szCs w:val="28"/>
          <w:lang w:val="vi-VN"/>
        </w:rPr>
        <w:t>duy trì</w:t>
      </w:r>
      <w:r w:rsidR="0039123F" w:rsidRPr="00C806DA">
        <w:rPr>
          <w:rFonts w:eastAsiaTheme="minorHAnsi"/>
          <w:sz w:val="28"/>
          <w:szCs w:val="28"/>
          <w:lang w:val="da-DK"/>
        </w:rPr>
        <w:t xml:space="preserve"> </w:t>
      </w:r>
      <w:r w:rsidRPr="00C806DA">
        <w:rPr>
          <w:rFonts w:eastAsiaTheme="minorHAnsi"/>
          <w:sz w:val="28"/>
          <w:szCs w:val="28"/>
          <w:lang w:val="da-DK"/>
        </w:rPr>
        <w:t>nề nếp chế độ sinh hoạt Ban Chấp hành, Ban Thường vụ và Thường trực Đảng ủy để kịp thời giải quyết mọi công việc, các hoạt động, các mặt công tác theo đúng chương trình công tác đề ra</w:t>
      </w:r>
      <w:r w:rsidR="0004770A" w:rsidRPr="00C806DA">
        <w:rPr>
          <w:rFonts w:eastAsiaTheme="minorHAnsi"/>
          <w:sz w:val="28"/>
          <w:szCs w:val="28"/>
          <w:lang w:val="da-DK"/>
        </w:rPr>
        <w:t>,</w:t>
      </w:r>
      <w:r w:rsidRPr="00C806DA">
        <w:rPr>
          <w:rFonts w:eastAsiaTheme="minorHAnsi"/>
          <w:sz w:val="28"/>
          <w:szCs w:val="28"/>
          <w:lang w:val="da-DK"/>
        </w:rPr>
        <w:t xml:space="preserve"> </w:t>
      </w:r>
      <w:r w:rsidR="0004770A" w:rsidRPr="00C806DA">
        <w:rPr>
          <w:rFonts w:eastAsiaTheme="minorHAnsi"/>
          <w:sz w:val="28"/>
          <w:szCs w:val="28"/>
          <w:lang w:val="da-DK"/>
        </w:rPr>
        <w:t>khẳng định</w:t>
      </w:r>
      <w:r w:rsidRPr="00C806DA">
        <w:rPr>
          <w:rFonts w:eastAsiaTheme="minorHAnsi"/>
          <w:sz w:val="28"/>
          <w:szCs w:val="28"/>
          <w:lang w:val="da-DK"/>
        </w:rPr>
        <w:t xml:space="preserve"> vai trò lãnh đạo</w:t>
      </w:r>
      <w:r w:rsidR="0004770A" w:rsidRPr="00C806DA">
        <w:rPr>
          <w:rFonts w:eastAsiaTheme="minorHAnsi"/>
          <w:sz w:val="28"/>
          <w:szCs w:val="28"/>
          <w:lang w:val="da-DK"/>
        </w:rPr>
        <w:t xml:space="preserve"> toàn diện</w:t>
      </w:r>
      <w:r w:rsidRPr="00C806DA">
        <w:rPr>
          <w:rFonts w:eastAsiaTheme="minorHAnsi"/>
          <w:sz w:val="28"/>
          <w:szCs w:val="28"/>
          <w:lang w:val="da-DK"/>
        </w:rPr>
        <w:t xml:space="preserve"> mọi mặt hoạt động của Tập đoàn</w:t>
      </w:r>
      <w:r w:rsidR="0004770A" w:rsidRPr="00C806DA">
        <w:rPr>
          <w:rFonts w:eastAsiaTheme="minorHAnsi"/>
          <w:sz w:val="28"/>
          <w:szCs w:val="28"/>
          <w:lang w:val="da-DK"/>
        </w:rPr>
        <w:t>,</w:t>
      </w:r>
      <w:r w:rsidRPr="00C806DA">
        <w:rPr>
          <w:rFonts w:eastAsiaTheme="minorHAnsi"/>
          <w:sz w:val="28"/>
          <w:szCs w:val="28"/>
          <w:lang w:val="da-DK"/>
        </w:rPr>
        <w:t xml:space="preserve"> nhất là ở những thời điểm phải xử lý nhiều khó khăn, thách thức nhằm hoàn thành tốt nhiệm vụ được giao.</w:t>
      </w:r>
    </w:p>
    <w:p w14:paraId="21B12F24" w14:textId="6D52A6F0" w:rsidR="00977E1D" w:rsidRPr="009E4DC9" w:rsidRDefault="00977E1D" w:rsidP="0004770A">
      <w:pPr>
        <w:spacing w:before="60" w:after="60"/>
        <w:ind w:firstLine="567"/>
        <w:jc w:val="both"/>
        <w:rPr>
          <w:rFonts w:ascii="Times New Roman Bold" w:hAnsi="Times New Roman Bold"/>
          <w:b/>
          <w:bCs/>
          <w:iCs/>
          <w:spacing w:val="-10"/>
          <w:w w:val="99"/>
          <w:sz w:val="28"/>
          <w:szCs w:val="28"/>
          <w:lang w:val="pt-BR"/>
        </w:rPr>
      </w:pPr>
      <w:r w:rsidRPr="00C806DA">
        <w:rPr>
          <w:rFonts w:ascii="Times New Roman Bold" w:hAnsi="Times New Roman Bold"/>
          <w:b/>
          <w:bCs/>
          <w:iCs/>
          <w:spacing w:val="-10"/>
          <w:w w:val="99"/>
          <w:sz w:val="28"/>
          <w:szCs w:val="28"/>
          <w:lang w:val="pt-BR"/>
        </w:rPr>
        <w:t xml:space="preserve">2. </w:t>
      </w:r>
      <w:r w:rsidR="00992FA2" w:rsidRPr="00C806DA">
        <w:rPr>
          <w:rFonts w:ascii="Times New Roman Bold" w:hAnsi="Times New Roman Bold"/>
          <w:b/>
          <w:bCs/>
          <w:iCs/>
          <w:spacing w:val="-10"/>
          <w:w w:val="99"/>
          <w:sz w:val="28"/>
          <w:szCs w:val="28"/>
          <w:lang w:val="pt-BR"/>
        </w:rPr>
        <w:t xml:space="preserve">Hoàn thành và hoàn thành vượt mức </w:t>
      </w:r>
      <w:r w:rsidR="0004770A" w:rsidRPr="00C806DA">
        <w:rPr>
          <w:rFonts w:ascii="Times New Roman Bold" w:hAnsi="Times New Roman Bold"/>
          <w:b/>
          <w:bCs/>
          <w:iCs/>
          <w:spacing w:val="-10"/>
          <w:w w:val="99"/>
          <w:sz w:val="28"/>
          <w:szCs w:val="28"/>
          <w:lang w:val="pt-BR"/>
        </w:rPr>
        <w:t>toàn diện</w:t>
      </w:r>
      <w:r w:rsidRPr="00C806DA">
        <w:rPr>
          <w:rFonts w:ascii="Times New Roman Bold" w:hAnsi="Times New Roman Bold"/>
          <w:b/>
          <w:bCs/>
          <w:iCs/>
          <w:spacing w:val="-10"/>
          <w:w w:val="99"/>
          <w:sz w:val="28"/>
          <w:szCs w:val="28"/>
          <w:lang w:val="pt-BR"/>
        </w:rPr>
        <w:t xml:space="preserve"> chỉ tiêu Nghị quyết Đại hội </w:t>
      </w:r>
      <w:r w:rsidR="00992FA2" w:rsidRPr="00C806DA">
        <w:rPr>
          <w:rFonts w:ascii="Times New Roman Bold" w:hAnsi="Times New Roman Bold"/>
          <w:b/>
          <w:bCs/>
          <w:iCs/>
          <w:spacing w:val="-10"/>
          <w:w w:val="99"/>
          <w:sz w:val="28"/>
          <w:szCs w:val="28"/>
          <w:lang w:val="pt-BR"/>
        </w:rPr>
        <w:t>III</w:t>
      </w:r>
      <w:r w:rsidR="00A8615F" w:rsidRPr="009E4DC9">
        <w:rPr>
          <w:rStyle w:val="FootnoteReference"/>
          <w:rFonts w:ascii="Times New Roman Bold" w:hAnsi="Times New Roman Bold"/>
          <w:b/>
          <w:bCs/>
          <w:iCs/>
          <w:spacing w:val="-10"/>
          <w:w w:val="99"/>
          <w:sz w:val="28"/>
          <w:szCs w:val="28"/>
          <w:lang w:val="pt-BR"/>
        </w:rPr>
        <w:footnoteReference w:id="6"/>
      </w:r>
    </w:p>
    <w:tbl>
      <w:tblPr>
        <w:tblStyle w:val="TableGrid"/>
        <w:tblW w:w="9645" w:type="dxa"/>
        <w:tblLook w:val="04A0" w:firstRow="1" w:lastRow="0" w:firstColumn="1" w:lastColumn="0" w:noHBand="0" w:noVBand="1"/>
      </w:tblPr>
      <w:tblGrid>
        <w:gridCol w:w="717"/>
        <w:gridCol w:w="3247"/>
        <w:gridCol w:w="1843"/>
        <w:gridCol w:w="2070"/>
        <w:gridCol w:w="1758"/>
        <w:gridCol w:w="10"/>
      </w:tblGrid>
      <w:tr w:rsidR="009E4DC9" w:rsidRPr="00C806DA" w14:paraId="002C0C79" w14:textId="77777777" w:rsidTr="003029EB">
        <w:trPr>
          <w:gridAfter w:val="1"/>
          <w:wAfter w:w="10" w:type="dxa"/>
          <w:tblHeader/>
        </w:trPr>
        <w:tc>
          <w:tcPr>
            <w:tcW w:w="717" w:type="dxa"/>
          </w:tcPr>
          <w:p w14:paraId="038290BF" w14:textId="77777777" w:rsidR="00053FED" w:rsidRPr="00C806DA" w:rsidRDefault="00053FED" w:rsidP="003029EB">
            <w:pPr>
              <w:spacing w:before="40" w:after="40"/>
              <w:jc w:val="center"/>
              <w:rPr>
                <w:b/>
                <w:bCs/>
                <w:iCs/>
                <w:spacing w:val="-10"/>
                <w:sz w:val="26"/>
                <w:szCs w:val="26"/>
                <w:lang w:val="pt-BR"/>
              </w:rPr>
            </w:pPr>
            <w:r w:rsidRPr="00C806DA">
              <w:rPr>
                <w:b/>
                <w:bCs/>
                <w:iCs/>
                <w:spacing w:val="-10"/>
                <w:sz w:val="26"/>
                <w:szCs w:val="26"/>
                <w:lang w:val="pt-BR"/>
              </w:rPr>
              <w:t>STT</w:t>
            </w:r>
          </w:p>
        </w:tc>
        <w:tc>
          <w:tcPr>
            <w:tcW w:w="5090" w:type="dxa"/>
            <w:gridSpan w:val="2"/>
          </w:tcPr>
          <w:p w14:paraId="33D06BB2" w14:textId="1201FCF0" w:rsidR="00053FED" w:rsidRPr="00C806DA" w:rsidRDefault="00053FED" w:rsidP="003029EB">
            <w:pPr>
              <w:spacing w:before="40" w:after="40"/>
              <w:jc w:val="center"/>
              <w:rPr>
                <w:b/>
                <w:bCs/>
                <w:iCs/>
                <w:spacing w:val="-10"/>
                <w:sz w:val="26"/>
                <w:szCs w:val="26"/>
                <w:lang w:val="pt-BR"/>
              </w:rPr>
            </w:pPr>
            <w:r w:rsidRPr="00C806DA">
              <w:rPr>
                <w:b/>
                <w:bCs/>
                <w:iCs/>
                <w:spacing w:val="-10"/>
                <w:sz w:val="26"/>
                <w:szCs w:val="26"/>
                <w:lang w:val="pt-BR"/>
              </w:rPr>
              <w:t>Chỉ tiêu</w:t>
            </w:r>
          </w:p>
        </w:tc>
        <w:tc>
          <w:tcPr>
            <w:tcW w:w="2070" w:type="dxa"/>
          </w:tcPr>
          <w:p w14:paraId="5DC05FCF" w14:textId="77777777" w:rsidR="00053FED" w:rsidRPr="00C806DA" w:rsidRDefault="00053FED" w:rsidP="003029EB">
            <w:pPr>
              <w:spacing w:before="40" w:after="40"/>
              <w:jc w:val="center"/>
              <w:rPr>
                <w:b/>
                <w:bCs/>
                <w:iCs/>
                <w:spacing w:val="-10"/>
                <w:sz w:val="26"/>
                <w:szCs w:val="26"/>
                <w:lang w:val="pt-BR"/>
              </w:rPr>
            </w:pPr>
            <w:r w:rsidRPr="00C806DA">
              <w:rPr>
                <w:b/>
                <w:bCs/>
                <w:iCs/>
                <w:spacing w:val="-10"/>
                <w:sz w:val="26"/>
                <w:szCs w:val="26"/>
                <w:lang w:val="pt-BR"/>
              </w:rPr>
              <w:t>Thực hiện</w:t>
            </w:r>
          </w:p>
        </w:tc>
        <w:tc>
          <w:tcPr>
            <w:tcW w:w="1758" w:type="dxa"/>
          </w:tcPr>
          <w:p w14:paraId="3828615D" w14:textId="77777777" w:rsidR="00053FED" w:rsidRPr="00C806DA" w:rsidRDefault="00053FED" w:rsidP="003029EB">
            <w:pPr>
              <w:spacing w:before="40" w:after="40"/>
              <w:jc w:val="center"/>
              <w:rPr>
                <w:b/>
                <w:bCs/>
                <w:iCs/>
                <w:spacing w:val="-10"/>
                <w:sz w:val="26"/>
                <w:szCs w:val="26"/>
                <w:lang w:val="pt-BR"/>
              </w:rPr>
            </w:pPr>
            <w:r w:rsidRPr="00C806DA">
              <w:rPr>
                <w:b/>
                <w:bCs/>
                <w:iCs/>
                <w:spacing w:val="-10"/>
                <w:sz w:val="26"/>
                <w:szCs w:val="26"/>
                <w:lang w:val="pt-BR"/>
              </w:rPr>
              <w:t>Kết quả</w:t>
            </w:r>
          </w:p>
        </w:tc>
      </w:tr>
      <w:tr w:rsidR="009E4DC9" w:rsidRPr="00C806DA" w14:paraId="3356DAEE" w14:textId="77777777" w:rsidTr="003029EB">
        <w:tc>
          <w:tcPr>
            <w:tcW w:w="717" w:type="dxa"/>
            <w:vAlign w:val="center"/>
          </w:tcPr>
          <w:p w14:paraId="34E72FB6" w14:textId="7777777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I</w:t>
            </w:r>
          </w:p>
        </w:tc>
        <w:tc>
          <w:tcPr>
            <w:tcW w:w="8928" w:type="dxa"/>
            <w:gridSpan w:val="5"/>
          </w:tcPr>
          <w:p w14:paraId="241E23F9" w14:textId="77777777" w:rsidR="00952D5F" w:rsidRPr="00C806DA" w:rsidRDefault="00952D5F" w:rsidP="003029EB">
            <w:pPr>
              <w:spacing w:before="40" w:after="40"/>
              <w:rPr>
                <w:bCs/>
                <w:iCs/>
                <w:spacing w:val="-10"/>
                <w:sz w:val="26"/>
                <w:szCs w:val="26"/>
                <w:lang w:val="pt-BR"/>
              </w:rPr>
            </w:pPr>
            <w:r w:rsidRPr="00C806DA">
              <w:rPr>
                <w:b/>
                <w:iCs/>
                <w:spacing w:val="-10"/>
                <w:sz w:val="26"/>
                <w:szCs w:val="26"/>
                <w:lang w:val="pt-BR"/>
              </w:rPr>
              <w:t>Về lãnh đạo thực hiện nhiệm vụ chính trị</w:t>
            </w:r>
          </w:p>
        </w:tc>
      </w:tr>
      <w:tr w:rsidR="009E4DC9" w:rsidRPr="00C806DA" w14:paraId="04F4FB8B" w14:textId="77777777" w:rsidTr="003029EB">
        <w:trPr>
          <w:gridAfter w:val="1"/>
          <w:wAfter w:w="10" w:type="dxa"/>
          <w:trHeight w:val="753"/>
        </w:trPr>
        <w:tc>
          <w:tcPr>
            <w:tcW w:w="717" w:type="dxa"/>
            <w:vAlign w:val="center"/>
          </w:tcPr>
          <w:p w14:paraId="26199D47" w14:textId="7777777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1</w:t>
            </w:r>
          </w:p>
        </w:tc>
        <w:tc>
          <w:tcPr>
            <w:tcW w:w="3247" w:type="dxa"/>
            <w:vAlign w:val="center"/>
          </w:tcPr>
          <w:p w14:paraId="3FB364D7" w14:textId="77777777" w:rsidR="00952D5F" w:rsidRPr="00C806DA" w:rsidRDefault="00952D5F" w:rsidP="003029EB">
            <w:pPr>
              <w:spacing w:before="40" w:after="40"/>
              <w:rPr>
                <w:bCs/>
                <w:iCs/>
                <w:spacing w:val="-10"/>
                <w:sz w:val="26"/>
                <w:szCs w:val="26"/>
                <w:lang w:val="pt-BR"/>
              </w:rPr>
            </w:pPr>
            <w:r w:rsidRPr="00C806DA">
              <w:rPr>
                <w:bCs/>
                <w:iCs/>
                <w:spacing w:val="-10"/>
                <w:sz w:val="26"/>
                <w:szCs w:val="26"/>
                <w:lang w:val="pt-BR"/>
              </w:rPr>
              <w:t>Gia tăng trữ lượng dầu khí</w:t>
            </w:r>
          </w:p>
        </w:tc>
        <w:tc>
          <w:tcPr>
            <w:tcW w:w="1843" w:type="dxa"/>
            <w:vAlign w:val="center"/>
          </w:tcPr>
          <w:p w14:paraId="603060D9" w14:textId="0148A5D3"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H ≥ 0,8 lần/năm</w:t>
            </w:r>
          </w:p>
        </w:tc>
        <w:tc>
          <w:tcPr>
            <w:tcW w:w="2070" w:type="dxa"/>
            <w:vAlign w:val="center"/>
          </w:tcPr>
          <w:p w14:paraId="3B004F61" w14:textId="6226A316"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0,8</w:t>
            </w:r>
            <w:r w:rsidR="00171CB6" w:rsidRPr="00C806DA">
              <w:rPr>
                <w:bCs/>
                <w:iCs/>
                <w:spacing w:val="-10"/>
                <w:sz w:val="26"/>
                <w:szCs w:val="26"/>
                <w:lang w:val="pt-BR"/>
              </w:rPr>
              <w:t>9</w:t>
            </w:r>
            <w:r w:rsidRPr="00C806DA">
              <w:rPr>
                <w:bCs/>
                <w:iCs/>
                <w:spacing w:val="-10"/>
                <w:sz w:val="26"/>
                <w:szCs w:val="26"/>
                <w:lang w:val="pt-BR"/>
              </w:rPr>
              <w:t xml:space="preserve"> lần/năm</w:t>
            </w:r>
          </w:p>
        </w:tc>
        <w:tc>
          <w:tcPr>
            <w:tcW w:w="1758" w:type="dxa"/>
            <w:vAlign w:val="center"/>
          </w:tcPr>
          <w:p w14:paraId="15F22152" w14:textId="55939EC6"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 xml:space="preserve">Vượt </w:t>
            </w:r>
            <w:r w:rsidR="00171CB6" w:rsidRPr="00C806DA">
              <w:rPr>
                <w:bCs/>
                <w:iCs/>
                <w:spacing w:val="-10"/>
                <w:sz w:val="26"/>
                <w:szCs w:val="26"/>
                <w:lang w:val="pt-BR"/>
              </w:rPr>
              <w:t>11,</w:t>
            </w:r>
            <w:r w:rsidR="00603228" w:rsidRPr="00C806DA">
              <w:rPr>
                <w:bCs/>
                <w:iCs/>
                <w:spacing w:val="-10"/>
                <w:sz w:val="26"/>
                <w:szCs w:val="26"/>
                <w:lang w:val="pt-BR"/>
              </w:rPr>
              <w:t>3</w:t>
            </w:r>
            <w:r w:rsidR="002F2252" w:rsidRPr="00C806DA">
              <w:rPr>
                <w:bCs/>
                <w:iCs/>
                <w:spacing w:val="-10"/>
                <w:sz w:val="26"/>
                <w:szCs w:val="26"/>
                <w:lang w:val="pt-BR"/>
              </w:rPr>
              <w:t>%</w:t>
            </w:r>
          </w:p>
        </w:tc>
      </w:tr>
      <w:tr w:rsidR="009E4DC9" w:rsidRPr="00C806DA" w14:paraId="0311F0F2" w14:textId="77777777" w:rsidTr="003029EB">
        <w:trPr>
          <w:gridAfter w:val="1"/>
          <w:wAfter w:w="10" w:type="dxa"/>
        </w:trPr>
        <w:tc>
          <w:tcPr>
            <w:tcW w:w="717" w:type="dxa"/>
            <w:vAlign w:val="center"/>
          </w:tcPr>
          <w:p w14:paraId="4562B22D" w14:textId="7777777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2</w:t>
            </w:r>
          </w:p>
        </w:tc>
        <w:tc>
          <w:tcPr>
            <w:tcW w:w="3247" w:type="dxa"/>
            <w:vAlign w:val="center"/>
          </w:tcPr>
          <w:p w14:paraId="765A4867" w14:textId="082FDEBE" w:rsidR="00952D5F" w:rsidRPr="00C806DA" w:rsidRDefault="00952D5F" w:rsidP="003029EB">
            <w:pPr>
              <w:spacing w:before="40" w:after="40"/>
              <w:rPr>
                <w:bCs/>
                <w:iCs/>
                <w:spacing w:val="-10"/>
                <w:sz w:val="26"/>
                <w:szCs w:val="26"/>
                <w:lang w:val="pt-BR"/>
              </w:rPr>
            </w:pPr>
            <w:r w:rsidRPr="00C806DA">
              <w:rPr>
                <w:bCs/>
                <w:iCs/>
                <w:spacing w:val="-10"/>
                <w:sz w:val="26"/>
                <w:szCs w:val="26"/>
                <w:lang w:val="pt-BR"/>
              </w:rPr>
              <w:t>Tổng doanh thu toàn Tập đoàn tăng trưởng bình quân</w:t>
            </w:r>
          </w:p>
        </w:tc>
        <w:tc>
          <w:tcPr>
            <w:tcW w:w="1843" w:type="dxa"/>
            <w:vAlign w:val="center"/>
          </w:tcPr>
          <w:p w14:paraId="00989261" w14:textId="33CCD45A"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3-</w:t>
            </w:r>
            <w:r w:rsidR="0004770A" w:rsidRPr="00C806DA">
              <w:rPr>
                <w:bCs/>
                <w:iCs/>
                <w:spacing w:val="-10"/>
                <w:sz w:val="26"/>
                <w:szCs w:val="26"/>
                <w:lang w:val="pt-BR"/>
              </w:rPr>
              <w:t>6,</w:t>
            </w:r>
            <w:r w:rsidRPr="00C806DA">
              <w:rPr>
                <w:bCs/>
                <w:iCs/>
                <w:spacing w:val="-10"/>
                <w:sz w:val="26"/>
                <w:szCs w:val="26"/>
                <w:lang w:val="pt-BR"/>
              </w:rPr>
              <w:t>5%/năm</w:t>
            </w:r>
          </w:p>
        </w:tc>
        <w:tc>
          <w:tcPr>
            <w:tcW w:w="2070" w:type="dxa"/>
            <w:vAlign w:val="center"/>
          </w:tcPr>
          <w:p w14:paraId="7834498F" w14:textId="7777777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8,7%/năm</w:t>
            </w:r>
          </w:p>
        </w:tc>
        <w:tc>
          <w:tcPr>
            <w:tcW w:w="1758" w:type="dxa"/>
            <w:vAlign w:val="center"/>
          </w:tcPr>
          <w:p w14:paraId="08F6E73E" w14:textId="4D8ADAE9"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Vượt</w:t>
            </w:r>
            <w:r w:rsidR="00F565EA" w:rsidRPr="00C806DA">
              <w:rPr>
                <w:bCs/>
                <w:iCs/>
                <w:spacing w:val="-10"/>
                <w:sz w:val="26"/>
                <w:szCs w:val="26"/>
                <w:lang w:val="pt-BR"/>
              </w:rPr>
              <w:t xml:space="preserve"> </w:t>
            </w:r>
            <w:r w:rsidR="00F565EA" w:rsidRPr="00C806DA">
              <w:t>33,8-190%</w:t>
            </w:r>
            <w:r w:rsidRPr="00C806DA">
              <w:rPr>
                <w:bCs/>
                <w:iCs/>
                <w:spacing w:val="-10"/>
                <w:sz w:val="26"/>
                <w:szCs w:val="26"/>
                <w:lang w:val="pt-BR"/>
              </w:rPr>
              <w:t xml:space="preserve"> </w:t>
            </w:r>
          </w:p>
        </w:tc>
      </w:tr>
      <w:tr w:rsidR="009E4DC9" w:rsidRPr="00C806DA" w14:paraId="6C44F1C1" w14:textId="77777777" w:rsidTr="003029EB">
        <w:trPr>
          <w:gridAfter w:val="1"/>
          <w:wAfter w:w="10" w:type="dxa"/>
        </w:trPr>
        <w:tc>
          <w:tcPr>
            <w:tcW w:w="717" w:type="dxa"/>
            <w:vAlign w:val="center"/>
          </w:tcPr>
          <w:p w14:paraId="625528F6" w14:textId="7777777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3</w:t>
            </w:r>
          </w:p>
        </w:tc>
        <w:tc>
          <w:tcPr>
            <w:tcW w:w="3247" w:type="dxa"/>
            <w:vAlign w:val="center"/>
          </w:tcPr>
          <w:p w14:paraId="78115649" w14:textId="77777777" w:rsidR="00952D5F" w:rsidRPr="00C806DA" w:rsidRDefault="00952D5F" w:rsidP="003029EB">
            <w:pPr>
              <w:spacing w:before="40" w:after="40"/>
              <w:rPr>
                <w:bCs/>
                <w:iCs/>
                <w:spacing w:val="-10"/>
                <w:sz w:val="26"/>
                <w:szCs w:val="26"/>
                <w:lang w:val="pt-BR"/>
              </w:rPr>
            </w:pPr>
            <w:r w:rsidRPr="00C806DA">
              <w:rPr>
                <w:bCs/>
                <w:iCs/>
                <w:spacing w:val="-10"/>
                <w:sz w:val="26"/>
                <w:szCs w:val="26"/>
                <w:lang w:val="pt-BR"/>
              </w:rPr>
              <w:t xml:space="preserve">Lợi nhuận trước thuế tăng trưởng bình quân </w:t>
            </w:r>
          </w:p>
        </w:tc>
        <w:tc>
          <w:tcPr>
            <w:tcW w:w="1843" w:type="dxa"/>
            <w:vAlign w:val="center"/>
          </w:tcPr>
          <w:p w14:paraId="4C281519" w14:textId="7777777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2-4%/năm</w:t>
            </w:r>
          </w:p>
        </w:tc>
        <w:tc>
          <w:tcPr>
            <w:tcW w:w="2070" w:type="dxa"/>
            <w:vAlign w:val="center"/>
          </w:tcPr>
          <w:p w14:paraId="38BE2D2F" w14:textId="7777777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23,9%/năm</w:t>
            </w:r>
          </w:p>
        </w:tc>
        <w:tc>
          <w:tcPr>
            <w:tcW w:w="1758" w:type="dxa"/>
            <w:vAlign w:val="center"/>
          </w:tcPr>
          <w:p w14:paraId="72D83A64" w14:textId="037CD208"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Vượt 497</w:t>
            </w:r>
            <w:r w:rsidR="002109CB" w:rsidRPr="00C806DA">
              <w:rPr>
                <w:bCs/>
                <w:iCs/>
                <w:spacing w:val="-10"/>
                <w:sz w:val="26"/>
                <w:szCs w:val="26"/>
                <w:lang w:val="pt-BR"/>
              </w:rPr>
              <w:t>,5</w:t>
            </w:r>
            <w:r w:rsidRPr="00C806DA">
              <w:rPr>
                <w:bCs/>
                <w:iCs/>
                <w:spacing w:val="-10"/>
                <w:sz w:val="26"/>
                <w:szCs w:val="26"/>
                <w:lang w:val="pt-BR"/>
              </w:rPr>
              <w:t>% - 1</w:t>
            </w:r>
            <w:r w:rsidR="00F565EA" w:rsidRPr="00C806DA">
              <w:rPr>
                <w:bCs/>
                <w:iCs/>
                <w:spacing w:val="-10"/>
                <w:sz w:val="26"/>
                <w:szCs w:val="26"/>
                <w:lang w:val="pt-BR"/>
              </w:rPr>
              <w:t>.</w:t>
            </w:r>
            <w:r w:rsidRPr="00C806DA">
              <w:rPr>
                <w:bCs/>
                <w:iCs/>
                <w:spacing w:val="-10"/>
                <w:sz w:val="26"/>
                <w:szCs w:val="26"/>
                <w:lang w:val="pt-BR"/>
              </w:rPr>
              <w:t>095%</w:t>
            </w:r>
          </w:p>
        </w:tc>
      </w:tr>
      <w:tr w:rsidR="009E4DC9" w:rsidRPr="00C806DA" w14:paraId="76EED27D" w14:textId="77777777" w:rsidTr="003029EB">
        <w:trPr>
          <w:gridAfter w:val="1"/>
          <w:wAfter w:w="10" w:type="dxa"/>
        </w:trPr>
        <w:tc>
          <w:tcPr>
            <w:tcW w:w="717" w:type="dxa"/>
            <w:vAlign w:val="center"/>
          </w:tcPr>
          <w:p w14:paraId="2BFB7AD1" w14:textId="7777777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4</w:t>
            </w:r>
          </w:p>
        </w:tc>
        <w:tc>
          <w:tcPr>
            <w:tcW w:w="3247" w:type="dxa"/>
            <w:vAlign w:val="center"/>
          </w:tcPr>
          <w:p w14:paraId="69A36795" w14:textId="77777777" w:rsidR="00952D5F" w:rsidRPr="00C806DA" w:rsidRDefault="00952D5F" w:rsidP="003029EB">
            <w:pPr>
              <w:spacing w:before="40" w:after="40"/>
              <w:rPr>
                <w:bCs/>
                <w:iCs/>
                <w:spacing w:val="-10"/>
                <w:sz w:val="26"/>
                <w:szCs w:val="26"/>
                <w:lang w:val="pt-BR"/>
              </w:rPr>
            </w:pPr>
            <w:r w:rsidRPr="00C806DA">
              <w:rPr>
                <w:sz w:val="26"/>
                <w:szCs w:val="26"/>
                <w:lang w:val="vi-VN"/>
              </w:rPr>
              <w:t>Tỷ suất lợi nhuận sau thuế trên vốn điều lệ</w:t>
            </w:r>
          </w:p>
        </w:tc>
        <w:tc>
          <w:tcPr>
            <w:tcW w:w="1843" w:type="dxa"/>
            <w:vAlign w:val="center"/>
          </w:tcPr>
          <w:p w14:paraId="3CC9C028" w14:textId="77777777" w:rsidR="00952D5F" w:rsidRPr="00C806DA" w:rsidRDefault="00952D5F" w:rsidP="003029EB">
            <w:pPr>
              <w:spacing w:before="40" w:after="40"/>
              <w:jc w:val="center"/>
              <w:rPr>
                <w:sz w:val="26"/>
                <w:szCs w:val="26"/>
                <w:lang w:val="vi-VN"/>
              </w:rPr>
            </w:pPr>
            <w:r w:rsidRPr="00C806DA">
              <w:rPr>
                <w:bCs/>
                <w:iCs/>
                <w:spacing w:val="-10"/>
                <w:sz w:val="26"/>
                <w:szCs w:val="26"/>
                <w:lang w:val="pt-BR"/>
              </w:rPr>
              <w:t>8%/năm</w:t>
            </w:r>
          </w:p>
        </w:tc>
        <w:tc>
          <w:tcPr>
            <w:tcW w:w="2070" w:type="dxa"/>
            <w:vAlign w:val="center"/>
          </w:tcPr>
          <w:p w14:paraId="22DD9021" w14:textId="77777777" w:rsidR="00952D5F" w:rsidRPr="00C806DA" w:rsidRDefault="00952D5F" w:rsidP="003029EB">
            <w:pPr>
              <w:spacing w:before="40" w:after="40"/>
              <w:jc w:val="center"/>
              <w:rPr>
                <w:bCs/>
                <w:iCs/>
                <w:spacing w:val="-10"/>
                <w:sz w:val="26"/>
                <w:szCs w:val="26"/>
              </w:rPr>
            </w:pPr>
            <w:r w:rsidRPr="00C806DA">
              <w:rPr>
                <w:sz w:val="26"/>
                <w:szCs w:val="26"/>
                <w:lang w:val="vi-VN"/>
              </w:rPr>
              <w:t>13,</w:t>
            </w:r>
            <w:r w:rsidRPr="00C806DA">
              <w:rPr>
                <w:sz w:val="26"/>
                <w:szCs w:val="26"/>
              </w:rPr>
              <w:t>3</w:t>
            </w:r>
            <w:r w:rsidRPr="00C806DA">
              <w:rPr>
                <w:sz w:val="26"/>
                <w:szCs w:val="26"/>
                <w:lang w:val="vi-VN"/>
              </w:rPr>
              <w:t>%/năm</w:t>
            </w:r>
          </w:p>
        </w:tc>
        <w:tc>
          <w:tcPr>
            <w:tcW w:w="1758" w:type="dxa"/>
            <w:vAlign w:val="center"/>
          </w:tcPr>
          <w:p w14:paraId="28EF1469" w14:textId="7777777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Vượt 66,3%</w:t>
            </w:r>
          </w:p>
        </w:tc>
      </w:tr>
      <w:tr w:rsidR="009E4DC9" w:rsidRPr="00C806DA" w14:paraId="63589117" w14:textId="77777777" w:rsidTr="003029EB">
        <w:trPr>
          <w:gridAfter w:val="1"/>
          <w:wAfter w:w="10" w:type="dxa"/>
        </w:trPr>
        <w:tc>
          <w:tcPr>
            <w:tcW w:w="717" w:type="dxa"/>
            <w:vAlign w:val="center"/>
          </w:tcPr>
          <w:p w14:paraId="430DF727" w14:textId="7777777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5</w:t>
            </w:r>
          </w:p>
        </w:tc>
        <w:tc>
          <w:tcPr>
            <w:tcW w:w="3247" w:type="dxa"/>
            <w:vAlign w:val="center"/>
          </w:tcPr>
          <w:p w14:paraId="09CF62D2" w14:textId="62EB5477" w:rsidR="00952D5F" w:rsidRPr="00C806DA" w:rsidRDefault="00952D5F" w:rsidP="003029EB">
            <w:pPr>
              <w:spacing w:before="40" w:after="40"/>
              <w:rPr>
                <w:sz w:val="26"/>
                <w:szCs w:val="26"/>
                <w:lang w:val="vi-VN"/>
              </w:rPr>
            </w:pPr>
            <w:r w:rsidRPr="00C806DA">
              <w:rPr>
                <w:sz w:val="26"/>
                <w:szCs w:val="26"/>
                <w:lang w:val="vi-VN"/>
              </w:rPr>
              <w:t>Nộp ngân sách Nhà nước toàn Tập đoàn</w:t>
            </w:r>
          </w:p>
        </w:tc>
        <w:tc>
          <w:tcPr>
            <w:tcW w:w="1843" w:type="dxa"/>
            <w:vAlign w:val="center"/>
          </w:tcPr>
          <w:p w14:paraId="740EC8FC" w14:textId="77777777" w:rsidR="00952D5F" w:rsidRPr="00C806DA" w:rsidRDefault="00952D5F" w:rsidP="003029EB">
            <w:pPr>
              <w:spacing w:before="40" w:after="40"/>
              <w:jc w:val="center"/>
              <w:rPr>
                <w:sz w:val="26"/>
                <w:szCs w:val="26"/>
              </w:rPr>
            </w:pPr>
            <w:r w:rsidRPr="00C806DA">
              <w:rPr>
                <w:bCs/>
                <w:iCs/>
                <w:spacing w:val="-10"/>
                <w:sz w:val="26"/>
                <w:szCs w:val="26"/>
                <w:lang w:val="pt-BR"/>
              </w:rPr>
              <w:t>10%/năm</w:t>
            </w:r>
          </w:p>
        </w:tc>
        <w:tc>
          <w:tcPr>
            <w:tcW w:w="2070" w:type="dxa"/>
            <w:vAlign w:val="center"/>
          </w:tcPr>
          <w:p w14:paraId="76415C50" w14:textId="77777777" w:rsidR="00952D5F" w:rsidRPr="00C806DA" w:rsidRDefault="00952D5F" w:rsidP="003029EB">
            <w:pPr>
              <w:spacing w:before="40" w:after="40"/>
              <w:jc w:val="center"/>
              <w:rPr>
                <w:sz w:val="26"/>
                <w:szCs w:val="26"/>
              </w:rPr>
            </w:pPr>
            <w:r w:rsidRPr="00C806DA">
              <w:rPr>
                <w:sz w:val="26"/>
                <w:szCs w:val="26"/>
              </w:rPr>
              <w:t>12,3%/năm</w:t>
            </w:r>
          </w:p>
        </w:tc>
        <w:tc>
          <w:tcPr>
            <w:tcW w:w="1758" w:type="dxa"/>
            <w:vAlign w:val="center"/>
          </w:tcPr>
          <w:p w14:paraId="447F5123" w14:textId="7777777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Vượt 23%</w:t>
            </w:r>
          </w:p>
        </w:tc>
      </w:tr>
      <w:tr w:rsidR="009E4DC9" w:rsidRPr="00C806DA" w14:paraId="3DC9DEAE" w14:textId="77777777" w:rsidTr="003029EB">
        <w:trPr>
          <w:gridAfter w:val="1"/>
          <w:wAfter w:w="10" w:type="dxa"/>
        </w:trPr>
        <w:tc>
          <w:tcPr>
            <w:tcW w:w="717" w:type="dxa"/>
            <w:vAlign w:val="center"/>
          </w:tcPr>
          <w:p w14:paraId="57C31657" w14:textId="7777777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6</w:t>
            </w:r>
          </w:p>
        </w:tc>
        <w:tc>
          <w:tcPr>
            <w:tcW w:w="3247" w:type="dxa"/>
            <w:vAlign w:val="center"/>
          </w:tcPr>
          <w:p w14:paraId="723CF287" w14:textId="77777777" w:rsidR="00952D5F" w:rsidRPr="00C806DA" w:rsidRDefault="00952D5F" w:rsidP="003029EB">
            <w:pPr>
              <w:spacing w:before="40" w:after="40"/>
              <w:rPr>
                <w:sz w:val="26"/>
                <w:szCs w:val="26"/>
                <w:lang w:val="vi-VN"/>
              </w:rPr>
            </w:pPr>
            <w:r w:rsidRPr="00C806DA">
              <w:rPr>
                <w:sz w:val="26"/>
                <w:szCs w:val="26"/>
                <w:lang w:val="vi-VN"/>
              </w:rPr>
              <w:t>Thực hiện bảo toàn và phát triển vốn theo quy định</w:t>
            </w:r>
          </w:p>
        </w:tc>
        <w:tc>
          <w:tcPr>
            <w:tcW w:w="1843" w:type="dxa"/>
            <w:vAlign w:val="center"/>
          </w:tcPr>
          <w:p w14:paraId="2731069A" w14:textId="77777777" w:rsidR="00952D5F" w:rsidRPr="00C806DA" w:rsidRDefault="00952D5F" w:rsidP="003029EB">
            <w:pPr>
              <w:spacing w:before="40" w:after="40"/>
              <w:jc w:val="center"/>
              <w:rPr>
                <w:sz w:val="26"/>
                <w:szCs w:val="26"/>
              </w:rPr>
            </w:pPr>
          </w:p>
        </w:tc>
        <w:tc>
          <w:tcPr>
            <w:tcW w:w="2070" w:type="dxa"/>
            <w:vAlign w:val="center"/>
          </w:tcPr>
          <w:p w14:paraId="1ED7089B" w14:textId="42043500" w:rsidR="00952D5F" w:rsidRPr="009E4DC9" w:rsidRDefault="00193844" w:rsidP="003029EB">
            <w:pPr>
              <w:spacing w:before="40" w:after="40"/>
              <w:jc w:val="center"/>
              <w:rPr>
                <w:sz w:val="26"/>
                <w:szCs w:val="26"/>
              </w:rPr>
            </w:pPr>
            <w:r w:rsidRPr="00C806DA">
              <w:rPr>
                <w:sz w:val="26"/>
                <w:szCs w:val="26"/>
              </w:rPr>
              <w:t xml:space="preserve">Ngày </w:t>
            </w:r>
            <w:r w:rsidR="00FD324E" w:rsidRPr="00C806DA">
              <w:rPr>
                <w:sz w:val="26"/>
                <w:szCs w:val="26"/>
              </w:rPr>
              <w:t>31/12/2024</w:t>
            </w:r>
            <w:r w:rsidRPr="00C806DA">
              <w:rPr>
                <w:sz w:val="26"/>
                <w:szCs w:val="26"/>
              </w:rPr>
              <w:t>,</w:t>
            </w:r>
            <w:r w:rsidR="00FD324E" w:rsidRPr="00C806DA">
              <w:rPr>
                <w:sz w:val="26"/>
                <w:szCs w:val="26"/>
              </w:rPr>
              <w:t xml:space="preserve"> </w:t>
            </w:r>
            <w:r w:rsidRPr="00C806DA">
              <w:rPr>
                <w:sz w:val="26"/>
                <w:szCs w:val="26"/>
              </w:rPr>
              <w:t xml:space="preserve">hệ số bảo toàn vốn (theo số liệu báo cáo tài chính hợp nhất trước kiểm toán): </w:t>
            </w:r>
            <w:r w:rsidR="00FD324E" w:rsidRPr="00C806DA">
              <w:t>1,01 lần,</w:t>
            </w:r>
            <w:r w:rsidR="00FD324E" w:rsidRPr="00C806DA">
              <w:rPr>
                <w:rFonts w:ascii="Aptos" w:hAnsi="Aptos"/>
              </w:rPr>
              <w:t xml:space="preserve"> </w:t>
            </w:r>
            <w:r w:rsidR="00952D5F" w:rsidRPr="00C806DA">
              <w:rPr>
                <w:sz w:val="26"/>
                <w:szCs w:val="26"/>
              </w:rPr>
              <w:t xml:space="preserve">đảm bảo </w:t>
            </w:r>
            <w:r w:rsidR="00952D5F" w:rsidRPr="00C806DA">
              <w:rPr>
                <w:sz w:val="26"/>
                <w:szCs w:val="26"/>
                <w:lang w:val="vi-VN"/>
              </w:rPr>
              <w:t xml:space="preserve">khả năng thanh toán các khoản nợ, đảm bảo an toàn cho </w:t>
            </w:r>
            <w:r w:rsidR="00952D5F" w:rsidRPr="00C806DA">
              <w:rPr>
                <w:sz w:val="26"/>
                <w:szCs w:val="26"/>
                <w:lang w:val="es-ES"/>
              </w:rPr>
              <w:t>SXKD</w:t>
            </w:r>
            <w:r w:rsidR="00952D5F" w:rsidRPr="00C806DA">
              <w:rPr>
                <w:sz w:val="26"/>
                <w:szCs w:val="26"/>
                <w:lang w:val="vi-VN"/>
              </w:rPr>
              <w:t xml:space="preserve"> và đầu tư phát triển</w:t>
            </w:r>
            <w:r w:rsidR="00461AE8" w:rsidRPr="009E4DC9">
              <w:rPr>
                <w:rStyle w:val="FootnoteReference"/>
                <w:sz w:val="26"/>
                <w:szCs w:val="26"/>
                <w:lang w:val="vi-VN"/>
              </w:rPr>
              <w:footnoteReference w:id="7"/>
            </w:r>
          </w:p>
        </w:tc>
        <w:tc>
          <w:tcPr>
            <w:tcW w:w="1758" w:type="dxa"/>
            <w:vAlign w:val="center"/>
          </w:tcPr>
          <w:p w14:paraId="3A71E0CD" w14:textId="7777777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Đạt chỉ tiêu</w:t>
            </w:r>
          </w:p>
        </w:tc>
      </w:tr>
      <w:tr w:rsidR="009E4DC9" w:rsidRPr="00C806DA" w14:paraId="524CDD85" w14:textId="77777777" w:rsidTr="003029EB">
        <w:trPr>
          <w:gridAfter w:val="1"/>
          <w:wAfter w:w="10" w:type="dxa"/>
        </w:trPr>
        <w:tc>
          <w:tcPr>
            <w:tcW w:w="717" w:type="dxa"/>
            <w:vAlign w:val="center"/>
          </w:tcPr>
          <w:p w14:paraId="04709A9F" w14:textId="7777777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7</w:t>
            </w:r>
          </w:p>
        </w:tc>
        <w:tc>
          <w:tcPr>
            <w:tcW w:w="3247" w:type="dxa"/>
            <w:vAlign w:val="center"/>
          </w:tcPr>
          <w:p w14:paraId="6EE87E54" w14:textId="77777777" w:rsidR="00952D5F" w:rsidRPr="00C806DA" w:rsidRDefault="00952D5F" w:rsidP="003029EB">
            <w:pPr>
              <w:spacing w:before="40" w:after="40"/>
              <w:rPr>
                <w:sz w:val="26"/>
                <w:szCs w:val="26"/>
              </w:rPr>
            </w:pPr>
            <w:r w:rsidRPr="00C806DA">
              <w:rPr>
                <w:sz w:val="26"/>
                <w:szCs w:val="26"/>
                <w:lang w:val="vi-VN"/>
              </w:rPr>
              <w:t>Thu nhập bình quân</w:t>
            </w:r>
            <w:r w:rsidRPr="00C806DA">
              <w:rPr>
                <w:sz w:val="26"/>
                <w:szCs w:val="26"/>
              </w:rPr>
              <w:t xml:space="preserve"> hàng năm </w:t>
            </w:r>
          </w:p>
        </w:tc>
        <w:tc>
          <w:tcPr>
            <w:tcW w:w="1843" w:type="dxa"/>
            <w:vAlign w:val="center"/>
          </w:tcPr>
          <w:p w14:paraId="68436209" w14:textId="77777777" w:rsidR="00952D5F" w:rsidRPr="00C806DA" w:rsidRDefault="00952D5F" w:rsidP="003029EB">
            <w:pPr>
              <w:spacing w:before="40" w:after="40"/>
              <w:jc w:val="center"/>
              <w:rPr>
                <w:sz w:val="26"/>
                <w:szCs w:val="26"/>
                <w:lang w:val="vi-VN"/>
              </w:rPr>
            </w:pPr>
            <w:r w:rsidRPr="00C806DA">
              <w:rPr>
                <w:bCs/>
                <w:iCs/>
                <w:spacing w:val="-10"/>
                <w:sz w:val="26"/>
                <w:szCs w:val="26"/>
                <w:lang w:val="pt-BR"/>
              </w:rPr>
              <w:t>Tăng 3-5%</w:t>
            </w:r>
          </w:p>
        </w:tc>
        <w:tc>
          <w:tcPr>
            <w:tcW w:w="2070" w:type="dxa"/>
            <w:vAlign w:val="center"/>
          </w:tcPr>
          <w:p w14:paraId="7C14E77B" w14:textId="77777777" w:rsidR="00952D5F" w:rsidRPr="00C806DA" w:rsidRDefault="00952D5F" w:rsidP="003029EB">
            <w:pPr>
              <w:spacing w:before="40" w:after="40"/>
              <w:jc w:val="center"/>
              <w:rPr>
                <w:sz w:val="26"/>
                <w:szCs w:val="26"/>
              </w:rPr>
            </w:pPr>
            <w:r w:rsidRPr="00C806DA">
              <w:rPr>
                <w:sz w:val="26"/>
                <w:szCs w:val="26"/>
              </w:rPr>
              <w:t>T</w:t>
            </w:r>
            <w:r w:rsidRPr="00C806DA">
              <w:rPr>
                <w:sz w:val="26"/>
                <w:szCs w:val="26"/>
                <w:lang w:val="vi-VN"/>
              </w:rPr>
              <w:t>ăng 18%</w:t>
            </w:r>
          </w:p>
        </w:tc>
        <w:tc>
          <w:tcPr>
            <w:tcW w:w="1758" w:type="dxa"/>
            <w:vAlign w:val="center"/>
          </w:tcPr>
          <w:p w14:paraId="49014F52" w14:textId="7777777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Vượt 260-500%</w:t>
            </w:r>
          </w:p>
        </w:tc>
      </w:tr>
      <w:tr w:rsidR="009E4DC9" w:rsidRPr="00C806DA" w14:paraId="1B7B0767" w14:textId="77777777" w:rsidTr="003029EB">
        <w:tc>
          <w:tcPr>
            <w:tcW w:w="717" w:type="dxa"/>
            <w:vAlign w:val="center"/>
          </w:tcPr>
          <w:p w14:paraId="69DB2443" w14:textId="77777777" w:rsidR="00952D5F" w:rsidRPr="00C806DA" w:rsidRDefault="00952D5F" w:rsidP="003029EB">
            <w:pPr>
              <w:spacing w:before="40" w:after="40"/>
              <w:jc w:val="center"/>
              <w:rPr>
                <w:b/>
                <w:iCs/>
                <w:spacing w:val="-10"/>
                <w:sz w:val="26"/>
                <w:szCs w:val="26"/>
                <w:lang w:val="pt-BR"/>
              </w:rPr>
            </w:pPr>
            <w:r w:rsidRPr="00C806DA">
              <w:rPr>
                <w:b/>
                <w:iCs/>
                <w:spacing w:val="-10"/>
                <w:sz w:val="26"/>
                <w:szCs w:val="26"/>
                <w:lang w:val="pt-BR"/>
              </w:rPr>
              <w:t>II</w:t>
            </w:r>
          </w:p>
        </w:tc>
        <w:tc>
          <w:tcPr>
            <w:tcW w:w="8928" w:type="dxa"/>
            <w:gridSpan w:val="5"/>
          </w:tcPr>
          <w:p w14:paraId="170AFC3A" w14:textId="77777777" w:rsidR="00952D5F" w:rsidRPr="00C806DA" w:rsidRDefault="00952D5F" w:rsidP="003029EB">
            <w:pPr>
              <w:spacing w:before="40" w:after="40"/>
              <w:rPr>
                <w:bCs/>
                <w:iCs/>
                <w:spacing w:val="-10"/>
                <w:sz w:val="26"/>
                <w:szCs w:val="26"/>
                <w:lang w:val="pt-BR"/>
              </w:rPr>
            </w:pPr>
            <w:r w:rsidRPr="00C806DA">
              <w:rPr>
                <w:b/>
                <w:bCs/>
                <w:noProof/>
                <w:sz w:val="26"/>
                <w:szCs w:val="26"/>
              </w:rPr>
              <w:t>Về công tác xây dựng Đảng:</w:t>
            </w:r>
          </w:p>
        </w:tc>
      </w:tr>
      <w:tr w:rsidR="009E4DC9" w:rsidRPr="00C806DA" w14:paraId="6ABB3506" w14:textId="77777777" w:rsidTr="003029EB">
        <w:trPr>
          <w:gridAfter w:val="1"/>
          <w:wAfter w:w="10" w:type="dxa"/>
        </w:trPr>
        <w:tc>
          <w:tcPr>
            <w:tcW w:w="717" w:type="dxa"/>
            <w:vAlign w:val="center"/>
          </w:tcPr>
          <w:p w14:paraId="59D7B516" w14:textId="7777777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8</w:t>
            </w:r>
          </w:p>
        </w:tc>
        <w:tc>
          <w:tcPr>
            <w:tcW w:w="3247" w:type="dxa"/>
            <w:vAlign w:val="center"/>
          </w:tcPr>
          <w:p w14:paraId="434AEF73" w14:textId="3CCB4AA9" w:rsidR="00952D5F" w:rsidRPr="00C806DA" w:rsidRDefault="0004770A" w:rsidP="003029EB">
            <w:pPr>
              <w:spacing w:before="40" w:after="40"/>
              <w:rPr>
                <w:sz w:val="26"/>
                <w:szCs w:val="26"/>
              </w:rPr>
            </w:pPr>
            <w:r w:rsidRPr="00C806DA">
              <w:rPr>
                <w:sz w:val="26"/>
                <w:szCs w:val="26"/>
              </w:rPr>
              <w:t xml:space="preserve">Hằng năm </w:t>
            </w:r>
            <w:r w:rsidR="00952D5F" w:rsidRPr="00C806DA">
              <w:rPr>
                <w:sz w:val="26"/>
                <w:szCs w:val="26"/>
              </w:rPr>
              <w:t>Đảng bộ Tập đoàn đạt hoàn thành tốt nhiệm vụ</w:t>
            </w:r>
          </w:p>
        </w:tc>
        <w:tc>
          <w:tcPr>
            <w:tcW w:w="1843" w:type="dxa"/>
            <w:vAlign w:val="center"/>
          </w:tcPr>
          <w:p w14:paraId="2CD0DC2E" w14:textId="77777777" w:rsidR="00952D5F" w:rsidRPr="00C806DA" w:rsidRDefault="00952D5F" w:rsidP="003029EB">
            <w:pPr>
              <w:pStyle w:val="NormalWeb"/>
              <w:spacing w:before="40" w:beforeAutospacing="0" w:after="40" w:afterAutospacing="0"/>
              <w:jc w:val="center"/>
              <w:rPr>
                <w:sz w:val="26"/>
                <w:szCs w:val="26"/>
              </w:rPr>
            </w:pPr>
          </w:p>
        </w:tc>
        <w:tc>
          <w:tcPr>
            <w:tcW w:w="2070" w:type="dxa"/>
            <w:vAlign w:val="center"/>
          </w:tcPr>
          <w:p w14:paraId="4F22CB28" w14:textId="77777777" w:rsidR="00952D5F" w:rsidRPr="00C806DA" w:rsidRDefault="0004770A" w:rsidP="003029EB">
            <w:pPr>
              <w:pStyle w:val="NormalWeb"/>
              <w:spacing w:before="40" w:beforeAutospacing="0" w:after="40" w:afterAutospacing="0"/>
              <w:jc w:val="center"/>
              <w:rPr>
                <w:sz w:val="26"/>
                <w:szCs w:val="26"/>
              </w:rPr>
            </w:pPr>
            <w:r w:rsidRPr="00C806DA">
              <w:rPr>
                <w:sz w:val="26"/>
                <w:szCs w:val="26"/>
              </w:rPr>
              <w:t>Năm 2020, 2021, 2022, 2023: HTT</w:t>
            </w:r>
          </w:p>
          <w:p w14:paraId="639B9C89" w14:textId="1C6C0309" w:rsidR="0004770A" w:rsidRPr="00C806DA" w:rsidRDefault="0004770A" w:rsidP="003029EB">
            <w:pPr>
              <w:pStyle w:val="NormalWeb"/>
              <w:spacing w:before="40" w:beforeAutospacing="0" w:after="40" w:afterAutospacing="0"/>
              <w:jc w:val="center"/>
              <w:rPr>
                <w:sz w:val="26"/>
                <w:szCs w:val="26"/>
              </w:rPr>
            </w:pPr>
            <w:r w:rsidRPr="00C806DA">
              <w:rPr>
                <w:sz w:val="26"/>
                <w:szCs w:val="26"/>
              </w:rPr>
              <w:t>Năm 2024: HTXS</w:t>
            </w:r>
          </w:p>
        </w:tc>
        <w:tc>
          <w:tcPr>
            <w:tcW w:w="1758" w:type="dxa"/>
            <w:vAlign w:val="center"/>
          </w:tcPr>
          <w:p w14:paraId="63D12D14" w14:textId="75EAD1E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Đạt</w:t>
            </w:r>
            <w:r w:rsidR="0004770A" w:rsidRPr="00C806DA">
              <w:rPr>
                <w:bCs/>
                <w:iCs/>
                <w:spacing w:val="-10"/>
                <w:sz w:val="26"/>
                <w:szCs w:val="26"/>
                <w:lang w:val="pt-BR"/>
              </w:rPr>
              <w:t xml:space="preserve"> chỉ tiêu</w:t>
            </w:r>
          </w:p>
        </w:tc>
      </w:tr>
      <w:tr w:rsidR="009E4DC9" w:rsidRPr="00C806DA" w14:paraId="7D0122FA" w14:textId="77777777" w:rsidTr="003029EB">
        <w:trPr>
          <w:gridAfter w:val="1"/>
          <w:wAfter w:w="10" w:type="dxa"/>
        </w:trPr>
        <w:tc>
          <w:tcPr>
            <w:tcW w:w="717" w:type="dxa"/>
            <w:vAlign w:val="center"/>
          </w:tcPr>
          <w:p w14:paraId="2AEE2270" w14:textId="7777777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9</w:t>
            </w:r>
          </w:p>
        </w:tc>
        <w:tc>
          <w:tcPr>
            <w:tcW w:w="3247" w:type="dxa"/>
            <w:vAlign w:val="center"/>
          </w:tcPr>
          <w:p w14:paraId="0CABF4D0" w14:textId="77777777" w:rsidR="00952D5F" w:rsidRPr="00C806DA" w:rsidRDefault="00952D5F" w:rsidP="003029EB">
            <w:pPr>
              <w:spacing w:before="40" w:after="40"/>
              <w:rPr>
                <w:sz w:val="26"/>
                <w:szCs w:val="26"/>
              </w:rPr>
            </w:pPr>
            <w:r w:rsidRPr="00C806DA">
              <w:rPr>
                <w:sz w:val="26"/>
                <w:szCs w:val="26"/>
                <w:lang w:val="vi-VN"/>
              </w:rPr>
              <w:t>Tổ chức đảng các cấp hoàn thành tốt nhiệm vụ trở lên</w:t>
            </w:r>
          </w:p>
        </w:tc>
        <w:tc>
          <w:tcPr>
            <w:tcW w:w="1843" w:type="dxa"/>
            <w:vAlign w:val="center"/>
          </w:tcPr>
          <w:p w14:paraId="3BDB8609" w14:textId="70154356" w:rsidR="00952D5F" w:rsidRPr="00C806DA" w:rsidRDefault="0004770A" w:rsidP="003029EB">
            <w:pPr>
              <w:pStyle w:val="NormalWeb"/>
              <w:spacing w:before="40" w:beforeAutospacing="0" w:after="40" w:afterAutospacing="0"/>
              <w:jc w:val="center"/>
              <w:rPr>
                <w:sz w:val="26"/>
                <w:szCs w:val="26"/>
              </w:rPr>
            </w:pPr>
            <w:r w:rsidRPr="00C806DA">
              <w:rPr>
                <w:bCs/>
                <w:iCs/>
                <w:spacing w:val="-10"/>
                <w:sz w:val="26"/>
                <w:szCs w:val="26"/>
                <w:lang w:val="pt-BR"/>
              </w:rPr>
              <w:t>&gt;</w:t>
            </w:r>
            <w:r w:rsidR="00952D5F" w:rsidRPr="00C806DA">
              <w:rPr>
                <w:bCs/>
                <w:iCs/>
                <w:spacing w:val="-10"/>
                <w:sz w:val="26"/>
                <w:szCs w:val="26"/>
                <w:lang w:val="pt-BR"/>
              </w:rPr>
              <w:t xml:space="preserve"> 90%</w:t>
            </w:r>
          </w:p>
        </w:tc>
        <w:tc>
          <w:tcPr>
            <w:tcW w:w="2070" w:type="dxa"/>
            <w:vAlign w:val="center"/>
          </w:tcPr>
          <w:p w14:paraId="6FB1E321" w14:textId="1B3EECD2" w:rsidR="00952D5F" w:rsidRPr="00C806DA" w:rsidRDefault="00952D5F" w:rsidP="003029EB">
            <w:pPr>
              <w:pStyle w:val="NormalWeb"/>
              <w:spacing w:before="40" w:beforeAutospacing="0" w:after="40" w:afterAutospacing="0"/>
              <w:jc w:val="center"/>
              <w:rPr>
                <w:sz w:val="26"/>
                <w:szCs w:val="26"/>
              </w:rPr>
            </w:pPr>
            <w:r w:rsidRPr="00C806DA">
              <w:rPr>
                <w:sz w:val="26"/>
                <w:szCs w:val="26"/>
              </w:rPr>
              <w:t>92,</w:t>
            </w:r>
            <w:r w:rsidR="00850614" w:rsidRPr="00C806DA">
              <w:rPr>
                <w:sz w:val="26"/>
                <w:szCs w:val="26"/>
              </w:rPr>
              <w:t>4</w:t>
            </w:r>
            <w:r w:rsidRPr="00C806DA">
              <w:rPr>
                <w:sz w:val="26"/>
                <w:szCs w:val="26"/>
              </w:rPr>
              <w:t>%</w:t>
            </w:r>
          </w:p>
        </w:tc>
        <w:tc>
          <w:tcPr>
            <w:tcW w:w="1758" w:type="dxa"/>
            <w:vAlign w:val="center"/>
          </w:tcPr>
          <w:p w14:paraId="16635D5B" w14:textId="7777777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Vượt 2,6%</w:t>
            </w:r>
          </w:p>
        </w:tc>
      </w:tr>
      <w:tr w:rsidR="009E4DC9" w:rsidRPr="00C806DA" w14:paraId="7675F3BA" w14:textId="77777777" w:rsidTr="003029EB">
        <w:trPr>
          <w:gridAfter w:val="1"/>
          <w:wAfter w:w="10" w:type="dxa"/>
        </w:trPr>
        <w:tc>
          <w:tcPr>
            <w:tcW w:w="717" w:type="dxa"/>
            <w:vAlign w:val="center"/>
          </w:tcPr>
          <w:p w14:paraId="2FA7D67E" w14:textId="7777777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10</w:t>
            </w:r>
          </w:p>
        </w:tc>
        <w:tc>
          <w:tcPr>
            <w:tcW w:w="3247" w:type="dxa"/>
            <w:vAlign w:val="center"/>
          </w:tcPr>
          <w:p w14:paraId="54DC7B69" w14:textId="77777777" w:rsidR="00952D5F" w:rsidRPr="00C806DA" w:rsidRDefault="00952D5F" w:rsidP="003029EB">
            <w:pPr>
              <w:spacing w:before="40" w:after="40"/>
              <w:rPr>
                <w:sz w:val="26"/>
                <w:szCs w:val="26"/>
              </w:rPr>
            </w:pPr>
            <w:r w:rsidRPr="00C806DA">
              <w:rPr>
                <w:sz w:val="26"/>
                <w:szCs w:val="26"/>
                <w:lang w:val="vi-VN"/>
              </w:rPr>
              <w:t>Đảng viên hoàn thành tốt nhiệm vụ</w:t>
            </w:r>
            <w:r w:rsidRPr="00C806DA">
              <w:rPr>
                <w:sz w:val="26"/>
                <w:szCs w:val="26"/>
              </w:rPr>
              <w:t xml:space="preserve"> trở lên</w:t>
            </w:r>
          </w:p>
        </w:tc>
        <w:tc>
          <w:tcPr>
            <w:tcW w:w="1843" w:type="dxa"/>
            <w:vAlign w:val="center"/>
          </w:tcPr>
          <w:p w14:paraId="29774A9B" w14:textId="11641655" w:rsidR="00952D5F" w:rsidRPr="00C806DA" w:rsidRDefault="0004770A" w:rsidP="003029EB">
            <w:pPr>
              <w:pStyle w:val="NormalWeb"/>
              <w:spacing w:before="40" w:beforeAutospacing="0" w:after="40" w:afterAutospacing="0"/>
              <w:jc w:val="center"/>
              <w:rPr>
                <w:sz w:val="26"/>
                <w:szCs w:val="26"/>
              </w:rPr>
            </w:pPr>
            <w:r w:rsidRPr="00C806DA">
              <w:rPr>
                <w:bCs/>
                <w:iCs/>
                <w:spacing w:val="-10"/>
                <w:sz w:val="26"/>
                <w:szCs w:val="26"/>
                <w:lang w:val="pt-BR"/>
              </w:rPr>
              <w:t>&gt;</w:t>
            </w:r>
            <w:r w:rsidR="00952D5F" w:rsidRPr="00C806DA">
              <w:rPr>
                <w:bCs/>
                <w:iCs/>
                <w:spacing w:val="-10"/>
                <w:sz w:val="26"/>
                <w:szCs w:val="26"/>
                <w:lang w:val="pt-BR"/>
              </w:rPr>
              <w:t xml:space="preserve"> 90%</w:t>
            </w:r>
          </w:p>
        </w:tc>
        <w:tc>
          <w:tcPr>
            <w:tcW w:w="2070" w:type="dxa"/>
            <w:vAlign w:val="center"/>
          </w:tcPr>
          <w:p w14:paraId="6075DF85" w14:textId="77777777" w:rsidR="00952D5F" w:rsidRPr="00C806DA" w:rsidRDefault="00952D5F" w:rsidP="003029EB">
            <w:pPr>
              <w:pStyle w:val="NormalWeb"/>
              <w:spacing w:before="40" w:beforeAutospacing="0" w:after="40" w:afterAutospacing="0"/>
              <w:jc w:val="center"/>
              <w:rPr>
                <w:sz w:val="26"/>
                <w:szCs w:val="26"/>
              </w:rPr>
            </w:pPr>
            <w:r w:rsidRPr="00C806DA">
              <w:rPr>
                <w:sz w:val="26"/>
                <w:szCs w:val="26"/>
              </w:rPr>
              <w:t>95,6%</w:t>
            </w:r>
          </w:p>
        </w:tc>
        <w:tc>
          <w:tcPr>
            <w:tcW w:w="1758" w:type="dxa"/>
            <w:vAlign w:val="center"/>
          </w:tcPr>
          <w:p w14:paraId="250CC889" w14:textId="7777777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Vượt 6,2%</w:t>
            </w:r>
          </w:p>
        </w:tc>
      </w:tr>
      <w:tr w:rsidR="009E4DC9" w:rsidRPr="00C806DA" w14:paraId="79580DE5" w14:textId="77777777" w:rsidTr="003029EB">
        <w:trPr>
          <w:gridAfter w:val="1"/>
          <w:wAfter w:w="10" w:type="dxa"/>
        </w:trPr>
        <w:tc>
          <w:tcPr>
            <w:tcW w:w="717" w:type="dxa"/>
            <w:vAlign w:val="center"/>
          </w:tcPr>
          <w:p w14:paraId="26141D1C" w14:textId="7777777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11</w:t>
            </w:r>
          </w:p>
        </w:tc>
        <w:tc>
          <w:tcPr>
            <w:tcW w:w="3247" w:type="dxa"/>
            <w:vAlign w:val="center"/>
          </w:tcPr>
          <w:p w14:paraId="6CAD7C6F" w14:textId="77777777" w:rsidR="00952D5F" w:rsidRPr="00C806DA" w:rsidRDefault="00952D5F" w:rsidP="003029EB">
            <w:pPr>
              <w:spacing w:before="40" w:after="40"/>
              <w:rPr>
                <w:sz w:val="26"/>
                <w:szCs w:val="26"/>
              </w:rPr>
            </w:pPr>
            <w:r w:rsidRPr="00C806DA">
              <w:rPr>
                <w:sz w:val="26"/>
                <w:szCs w:val="26"/>
                <w:lang w:val="vi-VN"/>
              </w:rPr>
              <w:t>Số lượng đảng viên mới kết nạp</w:t>
            </w:r>
          </w:p>
        </w:tc>
        <w:tc>
          <w:tcPr>
            <w:tcW w:w="1843" w:type="dxa"/>
            <w:vAlign w:val="center"/>
          </w:tcPr>
          <w:p w14:paraId="568B902E" w14:textId="7A110D59" w:rsidR="00952D5F" w:rsidRPr="00C806DA" w:rsidRDefault="0004770A" w:rsidP="003029EB">
            <w:pPr>
              <w:pStyle w:val="NormalWeb"/>
              <w:spacing w:before="40" w:beforeAutospacing="0" w:after="40" w:afterAutospacing="0"/>
              <w:jc w:val="center"/>
              <w:rPr>
                <w:sz w:val="26"/>
                <w:szCs w:val="26"/>
              </w:rPr>
            </w:pPr>
            <w:r w:rsidRPr="00C806DA">
              <w:rPr>
                <w:bCs/>
                <w:iCs/>
                <w:spacing w:val="-10"/>
                <w:sz w:val="26"/>
                <w:szCs w:val="26"/>
                <w:lang w:val="pt-BR"/>
              </w:rPr>
              <w:t>≥ 3% /năm</w:t>
            </w:r>
          </w:p>
        </w:tc>
        <w:tc>
          <w:tcPr>
            <w:tcW w:w="2070" w:type="dxa"/>
            <w:vAlign w:val="center"/>
          </w:tcPr>
          <w:p w14:paraId="4327173E" w14:textId="77777777" w:rsidR="00952D5F" w:rsidRPr="00C806DA" w:rsidRDefault="00952D5F" w:rsidP="003029EB">
            <w:pPr>
              <w:pStyle w:val="NormalWeb"/>
              <w:spacing w:before="40" w:beforeAutospacing="0" w:after="40" w:afterAutospacing="0"/>
              <w:jc w:val="center"/>
              <w:rPr>
                <w:sz w:val="26"/>
                <w:szCs w:val="26"/>
              </w:rPr>
            </w:pPr>
            <w:r w:rsidRPr="00C806DA">
              <w:rPr>
                <w:sz w:val="26"/>
                <w:szCs w:val="26"/>
              </w:rPr>
              <w:t>Đạt 3,5%/năm</w:t>
            </w:r>
          </w:p>
        </w:tc>
        <w:tc>
          <w:tcPr>
            <w:tcW w:w="1758" w:type="dxa"/>
            <w:vAlign w:val="center"/>
          </w:tcPr>
          <w:p w14:paraId="4DB379E4" w14:textId="580FF46D" w:rsidR="00952D5F" w:rsidRPr="00C806DA" w:rsidRDefault="00952D5F" w:rsidP="003029EB">
            <w:pPr>
              <w:spacing w:before="40" w:after="40"/>
              <w:jc w:val="center"/>
              <w:rPr>
                <w:bCs/>
                <w:iCs/>
                <w:spacing w:val="-10"/>
                <w:sz w:val="26"/>
                <w:szCs w:val="26"/>
              </w:rPr>
            </w:pPr>
            <w:r w:rsidRPr="00C806DA">
              <w:rPr>
                <w:bCs/>
                <w:iCs/>
                <w:spacing w:val="-10"/>
                <w:sz w:val="26"/>
                <w:szCs w:val="26"/>
                <w:lang w:val="pt-BR"/>
              </w:rPr>
              <w:t>Vượt</w:t>
            </w:r>
            <w:r w:rsidR="00EE6CDD" w:rsidRPr="00C806DA">
              <w:rPr>
                <w:bCs/>
                <w:iCs/>
                <w:spacing w:val="-10"/>
                <w:sz w:val="26"/>
                <w:szCs w:val="26"/>
                <w:lang w:val="pt-BR"/>
              </w:rPr>
              <w:t xml:space="preserve"> </w:t>
            </w:r>
            <w:r w:rsidR="00F565EA" w:rsidRPr="00C806DA">
              <w:t>16,</w:t>
            </w:r>
            <w:r w:rsidR="00850614" w:rsidRPr="00C806DA">
              <w:t>7</w:t>
            </w:r>
            <w:r w:rsidR="00F565EA" w:rsidRPr="00C806DA">
              <w:t>%</w:t>
            </w:r>
          </w:p>
        </w:tc>
      </w:tr>
      <w:tr w:rsidR="009E4DC9" w:rsidRPr="00C806DA" w14:paraId="268BD76E" w14:textId="77777777" w:rsidTr="003029EB">
        <w:trPr>
          <w:gridAfter w:val="1"/>
          <w:wAfter w:w="10" w:type="dxa"/>
        </w:trPr>
        <w:tc>
          <w:tcPr>
            <w:tcW w:w="717" w:type="dxa"/>
            <w:vAlign w:val="center"/>
          </w:tcPr>
          <w:p w14:paraId="421A03E0" w14:textId="77777777" w:rsidR="00952D5F" w:rsidRPr="00C806DA" w:rsidRDefault="00952D5F" w:rsidP="003029EB">
            <w:pPr>
              <w:spacing w:before="40" w:after="40"/>
              <w:jc w:val="center"/>
              <w:rPr>
                <w:bCs/>
                <w:iCs/>
                <w:spacing w:val="-10"/>
                <w:sz w:val="26"/>
                <w:szCs w:val="26"/>
                <w:lang w:val="pt-BR"/>
              </w:rPr>
            </w:pPr>
            <w:r w:rsidRPr="00C806DA">
              <w:rPr>
                <w:bCs/>
                <w:iCs/>
                <w:spacing w:val="-10"/>
                <w:sz w:val="26"/>
                <w:szCs w:val="26"/>
                <w:lang w:val="pt-BR"/>
              </w:rPr>
              <w:t>12</w:t>
            </w:r>
          </w:p>
        </w:tc>
        <w:tc>
          <w:tcPr>
            <w:tcW w:w="3247" w:type="dxa"/>
            <w:vAlign w:val="center"/>
          </w:tcPr>
          <w:p w14:paraId="7B13819C" w14:textId="1E966E8E" w:rsidR="00952D5F" w:rsidRPr="00C806DA" w:rsidRDefault="00952D5F" w:rsidP="003029EB">
            <w:pPr>
              <w:spacing w:before="40" w:after="40"/>
              <w:rPr>
                <w:sz w:val="26"/>
                <w:szCs w:val="26"/>
              </w:rPr>
            </w:pPr>
            <w:r w:rsidRPr="00C806DA">
              <w:rPr>
                <w:sz w:val="26"/>
                <w:szCs w:val="26"/>
              </w:rPr>
              <w:t xml:space="preserve">Tổ chức </w:t>
            </w:r>
            <w:r w:rsidR="002F2252" w:rsidRPr="00C806DA">
              <w:rPr>
                <w:sz w:val="26"/>
                <w:szCs w:val="26"/>
              </w:rPr>
              <w:t>đ</w:t>
            </w:r>
            <w:r w:rsidRPr="00C806DA">
              <w:rPr>
                <w:sz w:val="26"/>
                <w:szCs w:val="26"/>
              </w:rPr>
              <w:t>ảng trực thuộc và người đứng đầu cấp ủy được kiểm tra, giám sát ít nhất 01 lần trong nhiệm kỳ</w:t>
            </w:r>
          </w:p>
        </w:tc>
        <w:tc>
          <w:tcPr>
            <w:tcW w:w="1843" w:type="dxa"/>
            <w:vAlign w:val="center"/>
          </w:tcPr>
          <w:p w14:paraId="36604AB0" w14:textId="0E6CAD94" w:rsidR="00952D5F" w:rsidRPr="00C806DA" w:rsidRDefault="00952D5F" w:rsidP="003029EB">
            <w:pPr>
              <w:pStyle w:val="NormalWeb"/>
              <w:spacing w:before="40" w:beforeAutospacing="0" w:after="40" w:afterAutospacing="0"/>
              <w:jc w:val="center"/>
              <w:rPr>
                <w:sz w:val="26"/>
                <w:szCs w:val="26"/>
              </w:rPr>
            </w:pPr>
            <w:r w:rsidRPr="00C806DA">
              <w:rPr>
                <w:sz w:val="26"/>
                <w:szCs w:val="26"/>
              </w:rPr>
              <w:t>3</w:t>
            </w:r>
            <w:r w:rsidR="0004770A" w:rsidRPr="00C806DA">
              <w:rPr>
                <w:sz w:val="26"/>
                <w:szCs w:val="26"/>
              </w:rPr>
              <w:t>2</w:t>
            </w:r>
            <w:r w:rsidR="002F2252" w:rsidRPr="00C806DA">
              <w:rPr>
                <w:sz w:val="26"/>
                <w:szCs w:val="26"/>
              </w:rPr>
              <w:t xml:space="preserve"> tổ chức đảng  trực thuộc</w:t>
            </w:r>
          </w:p>
        </w:tc>
        <w:tc>
          <w:tcPr>
            <w:tcW w:w="2070" w:type="dxa"/>
            <w:vAlign w:val="center"/>
          </w:tcPr>
          <w:p w14:paraId="5A61D0FC" w14:textId="3D8FCD15" w:rsidR="00952D5F" w:rsidRPr="00C806DA" w:rsidRDefault="00952D5F" w:rsidP="003029EB">
            <w:pPr>
              <w:pStyle w:val="NormalWeb"/>
              <w:tabs>
                <w:tab w:val="left" w:pos="182"/>
                <w:tab w:val="left" w:pos="1174"/>
              </w:tabs>
              <w:spacing w:before="40" w:beforeAutospacing="0" w:after="40" w:afterAutospacing="0"/>
              <w:rPr>
                <w:sz w:val="26"/>
                <w:szCs w:val="26"/>
              </w:rPr>
            </w:pPr>
            <w:r w:rsidRPr="00C806DA">
              <w:rPr>
                <w:sz w:val="26"/>
                <w:szCs w:val="26"/>
              </w:rPr>
              <w:t>6</w:t>
            </w:r>
            <w:r w:rsidR="00455405" w:rsidRPr="00C806DA">
              <w:rPr>
                <w:sz w:val="26"/>
                <w:szCs w:val="26"/>
              </w:rPr>
              <w:t>7</w:t>
            </w:r>
            <w:r w:rsidR="002F2252" w:rsidRPr="00C806DA">
              <w:rPr>
                <w:sz w:val="26"/>
                <w:szCs w:val="26"/>
              </w:rPr>
              <w:t xml:space="preserve"> lượt tổ chức</w:t>
            </w:r>
          </w:p>
          <w:p w14:paraId="271E1615" w14:textId="163D41C9" w:rsidR="002F2252" w:rsidRPr="00C806DA" w:rsidRDefault="002F2252" w:rsidP="003029EB">
            <w:pPr>
              <w:pStyle w:val="NormalWeb"/>
              <w:spacing w:before="40" w:beforeAutospacing="0" w:after="40" w:afterAutospacing="0"/>
              <w:rPr>
                <w:sz w:val="26"/>
                <w:szCs w:val="26"/>
              </w:rPr>
            </w:pPr>
          </w:p>
        </w:tc>
        <w:tc>
          <w:tcPr>
            <w:tcW w:w="1758" w:type="dxa"/>
            <w:vAlign w:val="center"/>
          </w:tcPr>
          <w:p w14:paraId="6007A46F" w14:textId="788944B7" w:rsidR="00952D5F" w:rsidRPr="00C806DA" w:rsidRDefault="00952D5F" w:rsidP="003029EB">
            <w:pPr>
              <w:spacing w:before="40" w:after="40"/>
              <w:jc w:val="center"/>
              <w:rPr>
                <w:noProof/>
                <w:sz w:val="26"/>
                <w:szCs w:val="26"/>
                <w:lang w:val="pt-BR" w:eastAsia="zh-CN"/>
              </w:rPr>
            </w:pPr>
            <w:r w:rsidRPr="00C806DA">
              <w:rPr>
                <w:bCs/>
                <w:iCs/>
                <w:spacing w:val="-10"/>
                <w:sz w:val="26"/>
                <w:szCs w:val="26"/>
                <w:lang w:val="pt-BR"/>
              </w:rPr>
              <w:t xml:space="preserve">Vượt </w:t>
            </w:r>
            <w:r w:rsidR="00455405" w:rsidRPr="00C806DA">
              <w:rPr>
                <w:noProof/>
                <w:sz w:val="26"/>
                <w:szCs w:val="26"/>
                <w:lang w:val="pt-BR" w:eastAsia="zh-CN"/>
              </w:rPr>
              <w:t>110</w:t>
            </w:r>
            <w:r w:rsidRPr="00C806DA">
              <w:rPr>
                <w:noProof/>
                <w:sz w:val="26"/>
                <w:szCs w:val="26"/>
                <w:lang w:val="pt-BR" w:eastAsia="zh-CN"/>
              </w:rPr>
              <w:t>%</w:t>
            </w:r>
          </w:p>
          <w:p w14:paraId="4841FCCB" w14:textId="5A6BA559" w:rsidR="002F2252" w:rsidRPr="00C806DA" w:rsidRDefault="002F2252" w:rsidP="003029EB">
            <w:pPr>
              <w:spacing w:before="40" w:after="40"/>
              <w:jc w:val="center"/>
              <w:rPr>
                <w:bCs/>
                <w:iCs/>
                <w:spacing w:val="-10"/>
                <w:sz w:val="26"/>
                <w:szCs w:val="26"/>
                <w:lang w:val="pt-BR"/>
              </w:rPr>
            </w:pPr>
          </w:p>
        </w:tc>
      </w:tr>
    </w:tbl>
    <w:p w14:paraId="3C08E913" w14:textId="0282AF89" w:rsidR="003B3CDE" w:rsidRPr="00C806DA" w:rsidRDefault="003B3CDE" w:rsidP="003B3CDE">
      <w:pPr>
        <w:spacing w:before="60" w:after="60"/>
        <w:ind w:firstLine="567"/>
        <w:jc w:val="both"/>
        <w:rPr>
          <w:rFonts w:eastAsiaTheme="minorHAnsi"/>
          <w:b/>
          <w:bCs/>
          <w:i/>
          <w:iCs/>
          <w:noProof/>
          <w:sz w:val="28"/>
          <w:szCs w:val="28"/>
          <w:lang w:val="vi-VN" w:eastAsia="en-US"/>
          <w14:ligatures w14:val="standardContextual"/>
        </w:rPr>
      </w:pPr>
      <w:r w:rsidRPr="00C806DA">
        <w:rPr>
          <w:b/>
          <w:sz w:val="28"/>
          <w:szCs w:val="28"/>
          <w:lang w:val="pt-BR"/>
        </w:rPr>
        <w:t xml:space="preserve">II. </w:t>
      </w:r>
      <w:r w:rsidRPr="00C806DA">
        <w:rPr>
          <w:rFonts w:eastAsiaTheme="minorHAnsi"/>
          <w:b/>
          <w:bCs/>
          <w:sz w:val="28"/>
          <w:szCs w:val="28"/>
          <w:lang w:val="pt-BR" w:eastAsia="en-US"/>
          <w14:ligatures w14:val="standardContextual"/>
        </w:rPr>
        <w:t>LÃNH ĐẠO THỰC HIỆN NHIỆM VỤ CHÍNH TRỊ</w:t>
      </w:r>
      <w:r w:rsidR="00C3337A" w:rsidRPr="00C806DA">
        <w:rPr>
          <w:rFonts w:eastAsiaTheme="minorHAnsi"/>
          <w:b/>
          <w:bCs/>
          <w:sz w:val="28"/>
          <w:szCs w:val="28"/>
          <w:lang w:val="pt-BR" w:eastAsia="en-US"/>
          <w14:ligatures w14:val="standardContextual"/>
        </w:rPr>
        <w:t xml:space="preserve"> ĐẠT KẾT QUẢ VƯỢT TRỘI</w:t>
      </w:r>
    </w:p>
    <w:p w14:paraId="3CE24B01" w14:textId="77777777" w:rsidR="003B3CDE" w:rsidRPr="00C806DA" w:rsidRDefault="003B3CDE">
      <w:pPr>
        <w:pStyle w:val="NormalWeb"/>
        <w:numPr>
          <w:ilvl w:val="0"/>
          <w:numId w:val="22"/>
        </w:numPr>
        <w:tabs>
          <w:tab w:val="left" w:pos="567"/>
          <w:tab w:val="left" w:pos="851"/>
        </w:tabs>
        <w:spacing w:before="60" w:beforeAutospacing="0" w:after="60" w:afterAutospacing="0"/>
        <w:ind w:left="0" w:firstLine="567"/>
        <w:jc w:val="both"/>
        <w:rPr>
          <w:b/>
          <w:sz w:val="28"/>
          <w:szCs w:val="28"/>
        </w:rPr>
      </w:pPr>
      <w:r w:rsidRPr="00C806DA">
        <w:rPr>
          <w:b/>
          <w:sz w:val="28"/>
          <w:szCs w:val="28"/>
        </w:rPr>
        <w:t>Nhiệm vụ trọng tâm</w:t>
      </w:r>
    </w:p>
    <w:p w14:paraId="50643BAE" w14:textId="77777777" w:rsidR="003B3CDE" w:rsidRPr="00C806DA" w:rsidRDefault="003B3CDE" w:rsidP="003B3CDE">
      <w:pPr>
        <w:tabs>
          <w:tab w:val="left" w:pos="7983"/>
        </w:tabs>
        <w:spacing w:before="60" w:after="60"/>
        <w:ind w:firstLine="567"/>
        <w:jc w:val="both"/>
        <w:rPr>
          <w:b/>
          <w:bCs/>
          <w:i/>
          <w:spacing w:val="-2"/>
          <w:sz w:val="28"/>
          <w:szCs w:val="28"/>
        </w:rPr>
      </w:pPr>
      <w:r w:rsidRPr="00C806DA">
        <w:rPr>
          <w:b/>
          <w:bCs/>
          <w:i/>
          <w:spacing w:val="-2"/>
          <w:sz w:val="28"/>
          <w:szCs w:val="28"/>
          <w:lang w:val="vi-VN"/>
        </w:rPr>
        <w:t xml:space="preserve">1.1. </w:t>
      </w:r>
      <w:r w:rsidRPr="00C806DA">
        <w:rPr>
          <w:b/>
          <w:bCs/>
          <w:i/>
          <w:spacing w:val="-2"/>
          <w:sz w:val="28"/>
          <w:szCs w:val="28"/>
        </w:rPr>
        <w:t xml:space="preserve"> </w:t>
      </w:r>
      <w:r w:rsidRPr="00C806DA">
        <w:rPr>
          <w:b/>
          <w:bCs/>
          <w:i/>
          <w:spacing w:val="-2"/>
          <w:sz w:val="28"/>
          <w:szCs w:val="28"/>
          <w:lang w:val="vi-VN"/>
        </w:rPr>
        <w:t>Lĩnh vực tìm kiếm, thăm dò và khai thác dầu khí</w:t>
      </w:r>
    </w:p>
    <w:p w14:paraId="7A59229B" w14:textId="76823642" w:rsidR="00611496" w:rsidRPr="00C806DA" w:rsidRDefault="00611496" w:rsidP="00611496">
      <w:pPr>
        <w:spacing w:before="60" w:after="60"/>
        <w:ind w:firstLine="567"/>
        <w:jc w:val="both"/>
        <w:rPr>
          <w:noProof/>
          <w:spacing w:val="2"/>
          <w:sz w:val="28"/>
          <w:szCs w:val="28"/>
          <w:lang w:val="pt-BR"/>
        </w:rPr>
      </w:pPr>
      <w:r w:rsidRPr="00C806DA">
        <w:rPr>
          <w:noProof/>
          <w:spacing w:val="2"/>
          <w:sz w:val="28"/>
          <w:szCs w:val="28"/>
          <w:lang w:val="pt-BR"/>
        </w:rPr>
        <w:t>Công tác tìm kiếm, thăm dò và khai thác có nhiều chuyển biến với 07 phát hiện dầu khí mới</w:t>
      </w:r>
      <w:r w:rsidRPr="009E4DC9">
        <w:rPr>
          <w:rStyle w:val="FootnoteReference"/>
          <w:noProof/>
          <w:spacing w:val="2"/>
          <w:sz w:val="28"/>
          <w:szCs w:val="28"/>
          <w:lang w:val="pt-BR"/>
        </w:rPr>
        <w:footnoteReference w:id="8"/>
      </w:r>
      <w:r w:rsidRPr="009E4DC9">
        <w:rPr>
          <w:noProof/>
          <w:spacing w:val="2"/>
          <w:sz w:val="28"/>
          <w:szCs w:val="28"/>
          <w:lang w:val="pt-BR"/>
        </w:rPr>
        <w:t>; Đưa 19 mỏ/công trình dầu khí mới ở trong nước vào khai thác</w:t>
      </w:r>
      <w:r w:rsidRPr="009E4DC9">
        <w:rPr>
          <w:rStyle w:val="FootnoteReference"/>
          <w:noProof/>
          <w:spacing w:val="2"/>
          <w:sz w:val="28"/>
          <w:szCs w:val="28"/>
          <w:lang w:val="pt-BR"/>
        </w:rPr>
        <w:footnoteReference w:id="9"/>
      </w:r>
      <w:r w:rsidRPr="009E4DC9">
        <w:rPr>
          <w:noProof/>
          <w:spacing w:val="2"/>
          <w:sz w:val="28"/>
          <w:szCs w:val="28"/>
          <w:lang w:val="pt-BR"/>
        </w:rPr>
        <w:t xml:space="preserve">; Đặc biệt, sau thời gian dài, năm 2025 </w:t>
      </w:r>
      <w:r w:rsidR="002E6E97" w:rsidRPr="009E4DC9">
        <w:rPr>
          <w:noProof/>
          <w:spacing w:val="2"/>
          <w:sz w:val="28"/>
          <w:szCs w:val="28"/>
          <w:lang w:val="pt-BR"/>
        </w:rPr>
        <w:t>k</w:t>
      </w:r>
      <w:r w:rsidRPr="00C806DA">
        <w:rPr>
          <w:noProof/>
          <w:spacing w:val="2"/>
          <w:sz w:val="28"/>
          <w:szCs w:val="28"/>
          <w:lang w:val="pt-BR"/>
        </w:rPr>
        <w:t xml:space="preserve">ý </w:t>
      </w:r>
      <w:r w:rsidR="002E6E97" w:rsidRPr="00C806DA">
        <w:rPr>
          <w:noProof/>
          <w:spacing w:val="2"/>
          <w:sz w:val="28"/>
          <w:szCs w:val="28"/>
          <w:lang w:val="pt-BR"/>
        </w:rPr>
        <w:t xml:space="preserve">ít nhất </w:t>
      </w:r>
      <w:r w:rsidRPr="00C806DA">
        <w:rPr>
          <w:noProof/>
          <w:spacing w:val="2"/>
          <w:sz w:val="28"/>
          <w:szCs w:val="28"/>
          <w:lang w:val="pt-BR"/>
        </w:rPr>
        <w:t xml:space="preserve">hai </w:t>
      </w:r>
      <w:r w:rsidRPr="00C806DA">
        <w:rPr>
          <w:noProof/>
          <w:spacing w:val="2"/>
          <w:sz w:val="28"/>
          <w:szCs w:val="28"/>
        </w:rPr>
        <w:t>Hợp đồng Chia sản phẩm dầu khí (PSC)</w:t>
      </w:r>
      <w:r w:rsidRPr="009E4DC9">
        <w:rPr>
          <w:rStyle w:val="FootnoteReference"/>
          <w:noProof/>
          <w:spacing w:val="2"/>
          <w:sz w:val="28"/>
          <w:szCs w:val="28"/>
        </w:rPr>
        <w:footnoteReference w:id="10"/>
      </w:r>
      <w:r w:rsidRPr="009E4DC9">
        <w:rPr>
          <w:noProof/>
          <w:spacing w:val="2"/>
          <w:sz w:val="28"/>
          <w:szCs w:val="28"/>
        </w:rPr>
        <w:t xml:space="preserve"> là bước tiến quan trọng sau khi Luật Dầu khí năm 2022 có hiệu lực, có ý nghĩa quan trọng, tạo dấu ấn đậm nét, đóng góp tích cực vào sự nghiệp công nghiệp hóa - hiện đại hóa đất nước</w:t>
      </w:r>
      <w:r w:rsidRPr="00C806DA">
        <w:rPr>
          <w:noProof/>
          <w:spacing w:val="2"/>
          <w:sz w:val="28"/>
          <w:szCs w:val="28"/>
          <w:lang w:val="pt-BR"/>
        </w:rPr>
        <w:t xml:space="preserve">. Năm 2024, lần đầu tiên kể từ năm 2015, hệ số bù trữ lượng trong nước đạt 1,07 lần, lớn hơn 1 lần (gia tăng trữ lượng &gt; sản lượng khai thác trong nước), góp phần đảm bảo thực hiện mục tiêu bảo toàn sản lượng trong thời gian tới. Gia tăng trữ lượng dầu khí đạt </w:t>
      </w:r>
      <w:r w:rsidRPr="00C806DA">
        <w:rPr>
          <w:noProof/>
          <w:spacing w:val="2"/>
          <w:sz w:val="28"/>
          <w:szCs w:val="28"/>
        </w:rPr>
        <w:t xml:space="preserve">14,74 </w:t>
      </w:r>
      <w:r w:rsidRPr="00C806DA">
        <w:rPr>
          <w:noProof/>
          <w:spacing w:val="2"/>
          <w:sz w:val="28"/>
          <w:szCs w:val="28"/>
          <w:lang w:val="pt-BR"/>
        </w:rPr>
        <w:t>triệu tấn quy dầu/năm.</w:t>
      </w:r>
    </w:p>
    <w:p w14:paraId="305265A4" w14:textId="06444ED2" w:rsidR="003B3CDE" w:rsidRPr="00C806DA" w:rsidRDefault="008C51B9" w:rsidP="003B3CDE">
      <w:pPr>
        <w:spacing w:before="60" w:after="60"/>
        <w:ind w:firstLine="567"/>
        <w:jc w:val="both"/>
        <w:rPr>
          <w:noProof/>
          <w:spacing w:val="2"/>
          <w:sz w:val="28"/>
          <w:szCs w:val="28"/>
          <w:lang w:val="pt-BR"/>
        </w:rPr>
      </w:pPr>
      <w:r w:rsidRPr="00C806DA">
        <w:rPr>
          <w:noProof/>
          <w:spacing w:val="2"/>
          <w:sz w:val="28"/>
          <w:szCs w:val="28"/>
          <w:lang w:val="pt-BR"/>
        </w:rPr>
        <w:t>S</w:t>
      </w:r>
      <w:r w:rsidR="003B3CDE" w:rsidRPr="00C806DA">
        <w:rPr>
          <w:noProof/>
          <w:spacing w:val="2"/>
          <w:sz w:val="28"/>
          <w:szCs w:val="28"/>
          <w:lang w:val="pt-BR"/>
        </w:rPr>
        <w:t xml:space="preserve">ản lượng khai thác dầu đạt </w:t>
      </w:r>
      <w:r w:rsidR="00603228" w:rsidRPr="00C806DA">
        <w:rPr>
          <w:noProof/>
          <w:spacing w:val="2"/>
          <w:sz w:val="28"/>
          <w:szCs w:val="28"/>
        </w:rPr>
        <w:t xml:space="preserve">92,10 </w:t>
      </w:r>
      <w:r w:rsidR="003B3CDE" w:rsidRPr="00C806DA">
        <w:rPr>
          <w:noProof/>
          <w:spacing w:val="2"/>
          <w:sz w:val="28"/>
          <w:szCs w:val="28"/>
          <w:lang w:val="pt-BR"/>
        </w:rPr>
        <w:t xml:space="preserve">triệu tấn quy dầu, vượt 7% kế hoạch, bình quân đạt 18,42 triệu tấn quy dầu/năm; sản lượng khai thác khí đạt </w:t>
      </w:r>
      <w:r w:rsidR="00A6604E" w:rsidRPr="00C806DA">
        <w:rPr>
          <w:noProof/>
          <w:spacing w:val="2"/>
          <w:sz w:val="28"/>
          <w:szCs w:val="28"/>
        </w:rPr>
        <w:t xml:space="preserve">38,52 </w:t>
      </w:r>
      <w:r w:rsidR="003B3CDE" w:rsidRPr="00C806DA">
        <w:rPr>
          <w:noProof/>
          <w:spacing w:val="2"/>
          <w:sz w:val="28"/>
          <w:szCs w:val="28"/>
          <w:lang w:val="pt-BR"/>
        </w:rPr>
        <w:t>tỷ m</w:t>
      </w:r>
      <w:r w:rsidR="003B3CDE" w:rsidRPr="00C806DA">
        <w:rPr>
          <w:noProof/>
          <w:spacing w:val="2"/>
          <w:sz w:val="28"/>
          <w:szCs w:val="28"/>
          <w:vertAlign w:val="superscript"/>
          <w:lang w:val="pt-BR"/>
        </w:rPr>
        <w:t>3</w:t>
      </w:r>
      <w:r w:rsidR="003B3CDE" w:rsidRPr="00C806DA">
        <w:rPr>
          <w:noProof/>
          <w:spacing w:val="2"/>
          <w:sz w:val="28"/>
          <w:szCs w:val="28"/>
          <w:lang w:val="pt-BR"/>
        </w:rPr>
        <w:t xml:space="preserve"> khí, trung bình đạt </w:t>
      </w:r>
      <w:r w:rsidR="00A6604E" w:rsidRPr="00C806DA">
        <w:rPr>
          <w:noProof/>
          <w:spacing w:val="2"/>
          <w:sz w:val="28"/>
          <w:szCs w:val="28"/>
        </w:rPr>
        <w:t xml:space="preserve">7,70 </w:t>
      </w:r>
      <w:r w:rsidR="003B3CDE" w:rsidRPr="00C806DA">
        <w:rPr>
          <w:noProof/>
          <w:spacing w:val="2"/>
          <w:sz w:val="28"/>
          <w:szCs w:val="28"/>
          <w:lang w:val="pt-BR"/>
        </w:rPr>
        <w:t>tỷ m</w:t>
      </w:r>
      <w:r w:rsidR="003B3CDE" w:rsidRPr="00C806DA">
        <w:rPr>
          <w:noProof/>
          <w:spacing w:val="2"/>
          <w:sz w:val="28"/>
          <w:szCs w:val="28"/>
          <w:vertAlign w:val="superscript"/>
          <w:lang w:val="pt-BR"/>
        </w:rPr>
        <w:t>3</w:t>
      </w:r>
      <w:r w:rsidR="003B3CDE" w:rsidRPr="00C806DA">
        <w:rPr>
          <w:noProof/>
          <w:spacing w:val="2"/>
          <w:sz w:val="28"/>
          <w:szCs w:val="28"/>
          <w:lang w:val="pt-BR"/>
        </w:rPr>
        <w:t xml:space="preserve">/năm. </w:t>
      </w:r>
    </w:p>
    <w:p w14:paraId="64121FD7" w14:textId="11C4C145" w:rsidR="003B3CDE" w:rsidRPr="00C806DA" w:rsidRDefault="003B3CDE" w:rsidP="003B3CDE">
      <w:pPr>
        <w:spacing w:before="60" w:after="60"/>
        <w:ind w:firstLine="567"/>
        <w:jc w:val="both"/>
        <w:rPr>
          <w:noProof/>
          <w:spacing w:val="2"/>
          <w:w w:val="98"/>
          <w:sz w:val="28"/>
          <w:szCs w:val="28"/>
          <w:lang w:val="pt-BR"/>
        </w:rPr>
      </w:pPr>
      <w:bookmarkStart w:id="1" w:name="_Hlk193101097"/>
      <w:r w:rsidRPr="00C806DA">
        <w:rPr>
          <w:noProof/>
          <w:spacing w:val="2"/>
          <w:w w:val="98"/>
          <w:sz w:val="28"/>
          <w:szCs w:val="28"/>
          <w:lang w:val="pt-BR"/>
        </w:rPr>
        <w:t>Kết quả này phản ánh nỗ lực rất lớn của Tập đoàn trong việc đảm bảo duy trì sản lượng khai thác thông qua các giải pháp kỹ thuật và công tác quản trị nhằm hạn chế đà suy giảm sản lượng</w:t>
      </w:r>
      <w:r w:rsidR="00C7621F" w:rsidRPr="00C806DA">
        <w:rPr>
          <w:noProof/>
          <w:spacing w:val="2"/>
          <w:w w:val="98"/>
          <w:sz w:val="28"/>
          <w:szCs w:val="28"/>
          <w:lang w:val="pt-BR"/>
        </w:rPr>
        <w:t xml:space="preserve"> tự nhiên bình quân </w:t>
      </w:r>
      <w:r w:rsidRPr="00C806DA">
        <w:rPr>
          <w:noProof/>
          <w:spacing w:val="2"/>
          <w:w w:val="98"/>
          <w:sz w:val="28"/>
          <w:szCs w:val="28"/>
          <w:lang w:val="pt-BR"/>
        </w:rPr>
        <w:t>hằng năm từ 10%</w:t>
      </w:r>
      <w:r w:rsidR="00A6604E" w:rsidRPr="00C806DA">
        <w:rPr>
          <w:noProof/>
          <w:spacing w:val="2"/>
          <w:w w:val="98"/>
          <w:sz w:val="28"/>
          <w:szCs w:val="28"/>
        </w:rPr>
        <w:t xml:space="preserve"> đến 15%</w:t>
      </w:r>
      <w:r w:rsidRPr="00C806DA">
        <w:rPr>
          <w:noProof/>
          <w:spacing w:val="2"/>
          <w:w w:val="98"/>
          <w:sz w:val="28"/>
          <w:szCs w:val="28"/>
          <w:lang w:val="pt-BR"/>
        </w:rPr>
        <w:t xml:space="preserve">/năm </w:t>
      </w:r>
      <w:r w:rsidR="00C7621F" w:rsidRPr="00C806DA">
        <w:rPr>
          <w:noProof/>
          <w:spacing w:val="2"/>
          <w:w w:val="98"/>
          <w:sz w:val="28"/>
          <w:szCs w:val="28"/>
          <w:lang w:val="pt-BR"/>
        </w:rPr>
        <w:t>(</w:t>
      </w:r>
      <w:r w:rsidRPr="00C806DA">
        <w:rPr>
          <w:noProof/>
          <w:spacing w:val="2"/>
          <w:w w:val="98"/>
          <w:sz w:val="28"/>
          <w:szCs w:val="28"/>
          <w:lang w:val="pt-BR"/>
        </w:rPr>
        <w:t>giai đoạn 2015 – 2020</w:t>
      </w:r>
      <w:r w:rsidR="00A6604E" w:rsidRPr="00C806DA">
        <w:rPr>
          <w:noProof/>
          <w:spacing w:val="2"/>
          <w:w w:val="98"/>
          <w:sz w:val="28"/>
          <w:szCs w:val="28"/>
        </w:rPr>
        <w:t xml:space="preserve"> là 11%/năm</w:t>
      </w:r>
      <w:r w:rsidR="00C7621F" w:rsidRPr="00C806DA">
        <w:rPr>
          <w:noProof/>
          <w:spacing w:val="2"/>
          <w:w w:val="98"/>
          <w:sz w:val="28"/>
          <w:szCs w:val="28"/>
          <w:lang w:val="pt-BR"/>
        </w:rPr>
        <w:t>)</w:t>
      </w:r>
      <w:r w:rsidRPr="00C806DA">
        <w:rPr>
          <w:noProof/>
          <w:spacing w:val="2"/>
          <w:w w:val="98"/>
          <w:sz w:val="28"/>
          <w:szCs w:val="28"/>
          <w:lang w:val="pt-BR"/>
        </w:rPr>
        <w:t xml:space="preserve"> xuống còn khoảng 4%/năm</w:t>
      </w:r>
      <w:bookmarkEnd w:id="1"/>
      <w:r w:rsidR="00C7621F" w:rsidRPr="00C806DA">
        <w:rPr>
          <w:noProof/>
          <w:spacing w:val="2"/>
          <w:w w:val="98"/>
          <w:sz w:val="28"/>
          <w:szCs w:val="28"/>
          <w:lang w:val="pt-BR"/>
        </w:rPr>
        <w:t xml:space="preserve"> (giai đoạn 2020-2024).</w:t>
      </w:r>
    </w:p>
    <w:p w14:paraId="265C5E16" w14:textId="77777777" w:rsidR="003B3CDE" w:rsidRPr="00C806DA" w:rsidRDefault="003B3CDE" w:rsidP="00424F5C">
      <w:pPr>
        <w:spacing w:before="60" w:after="60"/>
        <w:ind w:firstLine="709"/>
        <w:jc w:val="both"/>
        <w:rPr>
          <w:b/>
          <w:bCs/>
          <w:i/>
          <w:spacing w:val="-2"/>
          <w:sz w:val="28"/>
          <w:szCs w:val="28"/>
          <w:lang w:val="cs-CZ"/>
        </w:rPr>
      </w:pPr>
      <w:r w:rsidRPr="00C806DA">
        <w:rPr>
          <w:noProof/>
          <w:spacing w:val="2"/>
          <w:sz w:val="28"/>
          <w:szCs w:val="28"/>
          <w:lang w:val="pt-BR"/>
        </w:rPr>
        <w:t xml:space="preserve"> </w:t>
      </w:r>
      <w:r w:rsidRPr="00C806DA">
        <w:rPr>
          <w:b/>
          <w:bCs/>
          <w:i/>
          <w:spacing w:val="-2"/>
          <w:sz w:val="28"/>
          <w:szCs w:val="28"/>
          <w:lang w:val="cs-CZ"/>
        </w:rPr>
        <w:t>1</w:t>
      </w:r>
      <w:r w:rsidRPr="00C806DA">
        <w:rPr>
          <w:b/>
          <w:bCs/>
          <w:i/>
          <w:spacing w:val="-2"/>
          <w:sz w:val="28"/>
          <w:szCs w:val="28"/>
          <w:lang w:val="vi-VN"/>
        </w:rPr>
        <w:t>.2. Lĩnh vực công nghiệp khí</w:t>
      </w:r>
    </w:p>
    <w:p w14:paraId="409249CF" w14:textId="6BAE4EE9" w:rsidR="003B3CDE" w:rsidRPr="00C806DA" w:rsidRDefault="003B3CDE" w:rsidP="003B3CDE">
      <w:pPr>
        <w:spacing w:before="60" w:after="60"/>
        <w:ind w:firstLine="720"/>
        <w:jc w:val="both"/>
        <w:rPr>
          <w:noProof/>
          <w:spacing w:val="2"/>
          <w:sz w:val="28"/>
          <w:szCs w:val="28"/>
          <w:lang w:val="pt-BR"/>
        </w:rPr>
      </w:pPr>
      <w:r w:rsidRPr="00C806DA">
        <w:rPr>
          <w:noProof/>
          <w:spacing w:val="2"/>
          <w:sz w:val="28"/>
          <w:szCs w:val="28"/>
          <w:lang w:val="pt-BR"/>
        </w:rPr>
        <w:t>Hoàn thành 03 dự án/công trình hạ tầng công nghiệp khí quan trọng</w:t>
      </w:r>
      <w:r w:rsidR="00514093" w:rsidRPr="009E4DC9">
        <w:rPr>
          <w:rStyle w:val="FootnoteReference"/>
          <w:noProof/>
          <w:spacing w:val="2"/>
          <w:sz w:val="28"/>
          <w:szCs w:val="28"/>
          <w:lang w:val="pt-BR"/>
        </w:rPr>
        <w:footnoteReference w:id="11"/>
      </w:r>
      <w:r w:rsidRPr="009E4DC9">
        <w:rPr>
          <w:noProof/>
          <w:spacing w:val="2"/>
          <w:sz w:val="28"/>
          <w:szCs w:val="28"/>
          <w:lang w:val="pt-BR"/>
        </w:rPr>
        <w:t xml:space="preserve">. </w:t>
      </w:r>
      <w:r w:rsidR="00A6604E" w:rsidRPr="00C806DA">
        <w:rPr>
          <w:noProof/>
          <w:spacing w:val="2"/>
          <w:sz w:val="28"/>
          <w:szCs w:val="28"/>
        </w:rPr>
        <w:t xml:space="preserve">Đặc biệt </w:t>
      </w:r>
      <w:r w:rsidR="00A6604E" w:rsidRPr="00C806DA">
        <w:rPr>
          <w:noProof/>
          <w:spacing w:val="2"/>
          <w:sz w:val="28"/>
          <w:szCs w:val="28"/>
          <w:lang w:val="pt-BR"/>
        </w:rPr>
        <w:t>n</w:t>
      </w:r>
      <w:r w:rsidRPr="00C806DA">
        <w:rPr>
          <w:noProof/>
          <w:spacing w:val="2"/>
          <w:sz w:val="28"/>
          <w:szCs w:val="28"/>
          <w:lang w:val="pt-BR"/>
        </w:rPr>
        <w:t xml:space="preserve">ăm 2023, Tập đoàn đã hoàn thành, nghiệm thu đưa vào sử dụng Dự án trọng điểm ngành năng lượng Kho cảng LNG 1 triệu tấn Thị Vải, </w:t>
      </w:r>
      <w:r w:rsidR="00C3337A" w:rsidRPr="00C806DA">
        <w:rPr>
          <w:noProof/>
          <w:spacing w:val="2"/>
          <w:sz w:val="28"/>
          <w:szCs w:val="28"/>
          <w:lang w:val="pt-BR"/>
        </w:rPr>
        <w:t>ghi</w:t>
      </w:r>
      <w:r w:rsidRPr="00C806DA">
        <w:rPr>
          <w:noProof/>
          <w:spacing w:val="2"/>
          <w:sz w:val="28"/>
          <w:szCs w:val="28"/>
          <w:lang w:val="pt-BR"/>
        </w:rPr>
        <w:t xml:space="preserve"> dấu </w:t>
      </w:r>
      <w:r w:rsidR="00C3337A" w:rsidRPr="00C806DA">
        <w:rPr>
          <w:noProof/>
          <w:spacing w:val="2"/>
          <w:sz w:val="28"/>
          <w:szCs w:val="28"/>
          <w:lang w:val="pt-BR"/>
        </w:rPr>
        <w:t xml:space="preserve">ấn </w:t>
      </w:r>
      <w:r w:rsidRPr="00C806DA">
        <w:rPr>
          <w:noProof/>
          <w:spacing w:val="2"/>
          <w:sz w:val="28"/>
          <w:szCs w:val="28"/>
          <w:lang w:val="pt-BR"/>
        </w:rPr>
        <w:t>doanh nghiệp</w:t>
      </w:r>
      <w:r w:rsidR="00C3337A" w:rsidRPr="00C806DA">
        <w:rPr>
          <w:noProof/>
          <w:spacing w:val="2"/>
          <w:sz w:val="28"/>
          <w:szCs w:val="28"/>
          <w:lang w:val="pt-BR"/>
        </w:rPr>
        <w:t xml:space="preserve"> đầu tiên</w:t>
      </w:r>
      <w:r w:rsidR="000C7166" w:rsidRPr="00C806DA">
        <w:rPr>
          <w:noProof/>
          <w:spacing w:val="2"/>
          <w:sz w:val="28"/>
          <w:szCs w:val="28"/>
          <w:lang w:val="pt-BR"/>
        </w:rPr>
        <w:t xml:space="preserve"> của</w:t>
      </w:r>
      <w:r w:rsidRPr="00C806DA">
        <w:rPr>
          <w:noProof/>
          <w:spacing w:val="2"/>
          <w:sz w:val="28"/>
          <w:szCs w:val="28"/>
          <w:lang w:val="pt-BR"/>
        </w:rPr>
        <w:t xml:space="preserve"> Việt Nam</w:t>
      </w:r>
      <w:r w:rsidR="00C3337A" w:rsidRPr="00C806DA">
        <w:rPr>
          <w:noProof/>
          <w:spacing w:val="2"/>
          <w:sz w:val="28"/>
          <w:szCs w:val="28"/>
          <w:lang w:val="pt-BR"/>
        </w:rPr>
        <w:t xml:space="preserve"> nhập khẩu,</w:t>
      </w:r>
      <w:r w:rsidRPr="00C806DA">
        <w:rPr>
          <w:noProof/>
          <w:spacing w:val="2"/>
          <w:sz w:val="28"/>
          <w:szCs w:val="28"/>
          <w:lang w:val="pt-BR"/>
        </w:rPr>
        <w:t xml:space="preserve"> cung cấp LNG; hiện đang tiếp tục triển khai giai đoạn 2 nâng công suất công trình lên 3 triệu tấn.</w:t>
      </w:r>
    </w:p>
    <w:p w14:paraId="449EAE7F" w14:textId="000B791F" w:rsidR="00C553F6" w:rsidRPr="00C806DA" w:rsidRDefault="00B56C5C" w:rsidP="00C553F6">
      <w:pPr>
        <w:spacing w:before="60" w:after="60"/>
        <w:ind w:firstLine="720"/>
        <w:jc w:val="both"/>
        <w:rPr>
          <w:noProof/>
          <w:spacing w:val="2"/>
          <w:w w:val="95"/>
          <w:sz w:val="28"/>
          <w:szCs w:val="28"/>
          <w:lang w:val="pt-BR"/>
        </w:rPr>
      </w:pPr>
      <w:r w:rsidRPr="00C806DA">
        <w:rPr>
          <w:noProof/>
          <w:spacing w:val="2"/>
          <w:w w:val="95"/>
          <w:sz w:val="28"/>
          <w:szCs w:val="28"/>
          <w:lang w:val="pt-BR"/>
        </w:rPr>
        <w:t>Tập đoàn cung cấp khí ổn định</w:t>
      </w:r>
      <w:r w:rsidR="000242E4" w:rsidRPr="00C806DA">
        <w:rPr>
          <w:noProof/>
          <w:spacing w:val="2"/>
          <w:w w:val="95"/>
          <w:sz w:val="28"/>
          <w:szCs w:val="28"/>
          <w:lang w:val="pt-BR"/>
        </w:rPr>
        <w:t xml:space="preserve"> (hơn 37,5 tỷ </w:t>
      </w:r>
      <w:r w:rsidR="003675A2" w:rsidRPr="00C806DA">
        <w:rPr>
          <w:noProof/>
          <w:spacing w:val="2"/>
          <w:w w:val="95"/>
          <w:sz w:val="28"/>
          <w:szCs w:val="28"/>
          <w:lang w:val="pt-BR"/>
        </w:rPr>
        <w:t>m</w:t>
      </w:r>
      <w:r w:rsidR="003675A2" w:rsidRPr="00C806DA">
        <w:rPr>
          <w:noProof/>
          <w:spacing w:val="2"/>
          <w:w w:val="95"/>
          <w:sz w:val="28"/>
          <w:szCs w:val="28"/>
          <w:vertAlign w:val="superscript"/>
          <w:lang w:val="pt-BR"/>
        </w:rPr>
        <w:t>3</w:t>
      </w:r>
      <w:r w:rsidR="000242E4" w:rsidRPr="00C806DA">
        <w:rPr>
          <w:noProof/>
          <w:spacing w:val="2"/>
          <w:w w:val="95"/>
          <w:sz w:val="28"/>
          <w:szCs w:val="28"/>
          <w:lang w:val="pt-BR"/>
        </w:rPr>
        <w:t xml:space="preserve"> khí khô) </w:t>
      </w:r>
      <w:r w:rsidR="00AD2FB2" w:rsidRPr="00C806DA">
        <w:rPr>
          <w:noProof/>
          <w:spacing w:val="2"/>
          <w:w w:val="95"/>
          <w:sz w:val="28"/>
          <w:szCs w:val="28"/>
          <w:lang w:val="pt-BR"/>
        </w:rPr>
        <w:t>để</w:t>
      </w:r>
      <w:r w:rsidR="000242E4" w:rsidRPr="00C806DA">
        <w:rPr>
          <w:noProof/>
          <w:spacing w:val="2"/>
          <w:w w:val="95"/>
          <w:sz w:val="28"/>
          <w:szCs w:val="28"/>
          <w:lang w:val="pt-BR"/>
        </w:rPr>
        <w:t xml:space="preserve"> </w:t>
      </w:r>
      <w:r w:rsidRPr="00C806DA">
        <w:rPr>
          <w:noProof/>
          <w:spacing w:val="2"/>
          <w:w w:val="95"/>
          <w:sz w:val="28"/>
          <w:szCs w:val="28"/>
          <w:lang w:val="pt-BR"/>
        </w:rPr>
        <w:t xml:space="preserve">sản xuất khoảng 20% sản lượng điện, trên 70% </w:t>
      </w:r>
      <w:r w:rsidR="00C553F6" w:rsidRPr="00C806DA">
        <w:rPr>
          <w:noProof/>
          <w:spacing w:val="2"/>
          <w:w w:val="95"/>
          <w:sz w:val="28"/>
          <w:szCs w:val="28"/>
          <w:lang w:val="pt-BR"/>
        </w:rPr>
        <w:t xml:space="preserve">sản lượng </w:t>
      </w:r>
      <w:r w:rsidRPr="00C806DA">
        <w:rPr>
          <w:noProof/>
          <w:spacing w:val="2"/>
          <w:w w:val="95"/>
          <w:sz w:val="28"/>
          <w:szCs w:val="28"/>
          <w:lang w:val="pt-BR"/>
        </w:rPr>
        <w:t>đạm, 65</w:t>
      </w:r>
      <w:r w:rsidR="00D772DC" w:rsidRPr="00C806DA">
        <w:rPr>
          <w:noProof/>
          <w:spacing w:val="2"/>
          <w:w w:val="95"/>
          <w:sz w:val="28"/>
          <w:szCs w:val="28"/>
          <w:lang w:val="pt-BR"/>
        </w:rPr>
        <w:t>-70</w:t>
      </w:r>
      <w:r w:rsidRPr="00C806DA">
        <w:rPr>
          <w:noProof/>
          <w:spacing w:val="2"/>
          <w:w w:val="95"/>
          <w:sz w:val="28"/>
          <w:szCs w:val="28"/>
          <w:lang w:val="pt-BR"/>
        </w:rPr>
        <w:t>% thị phần LPG cả nước. Vận hành an toàn và hiệu quả các đường ống dẫn khí</w:t>
      </w:r>
      <w:r w:rsidRPr="009E4DC9">
        <w:rPr>
          <w:noProof/>
          <w:spacing w:val="2"/>
          <w:w w:val="95"/>
          <w:sz w:val="28"/>
          <w:szCs w:val="28"/>
          <w:vertAlign w:val="superscript"/>
          <w:lang w:val="pt-BR"/>
        </w:rPr>
        <w:footnoteReference w:id="12"/>
      </w:r>
      <w:r w:rsidRPr="009E4DC9">
        <w:rPr>
          <w:noProof/>
          <w:spacing w:val="2"/>
          <w:w w:val="95"/>
          <w:sz w:val="28"/>
          <w:szCs w:val="28"/>
          <w:lang w:val="pt-BR"/>
        </w:rPr>
        <w:t xml:space="preserve"> đáp ứng nhu cầu của các hộ tiêu thụ. </w:t>
      </w:r>
    </w:p>
    <w:p w14:paraId="07C9A94A" w14:textId="77777777" w:rsidR="003B3CDE" w:rsidRPr="00C806DA" w:rsidRDefault="003B3CDE" w:rsidP="003B3CDE">
      <w:pPr>
        <w:spacing w:before="60" w:after="60"/>
        <w:ind w:firstLine="720"/>
        <w:jc w:val="both"/>
        <w:rPr>
          <w:b/>
          <w:bCs/>
          <w:i/>
          <w:spacing w:val="-2"/>
          <w:sz w:val="28"/>
          <w:szCs w:val="28"/>
          <w:lang w:val="cs-CZ"/>
        </w:rPr>
      </w:pPr>
      <w:r w:rsidRPr="00C806DA">
        <w:rPr>
          <w:b/>
          <w:bCs/>
          <w:i/>
          <w:spacing w:val="-2"/>
          <w:sz w:val="28"/>
          <w:szCs w:val="28"/>
          <w:lang w:val="cs-CZ"/>
        </w:rPr>
        <w:t>1</w:t>
      </w:r>
      <w:r w:rsidRPr="00C806DA">
        <w:rPr>
          <w:b/>
          <w:bCs/>
          <w:i/>
          <w:spacing w:val="-2"/>
          <w:sz w:val="28"/>
          <w:szCs w:val="28"/>
          <w:lang w:val="vi-VN"/>
        </w:rPr>
        <w:t>.3. Lĩnh vực chế biến dầu khí</w:t>
      </w:r>
    </w:p>
    <w:p w14:paraId="73CEB605" w14:textId="732A515A" w:rsidR="00B56C5C" w:rsidRPr="00C806DA" w:rsidRDefault="00B56C5C" w:rsidP="00B56C5C">
      <w:pPr>
        <w:spacing w:before="60" w:after="60"/>
        <w:ind w:firstLine="720"/>
        <w:jc w:val="both"/>
        <w:rPr>
          <w:noProof/>
          <w:spacing w:val="2"/>
          <w:sz w:val="28"/>
          <w:szCs w:val="28"/>
          <w:lang w:val="pt-BR"/>
        </w:rPr>
      </w:pPr>
      <w:r w:rsidRPr="00C806DA">
        <w:rPr>
          <w:noProof/>
          <w:spacing w:val="2"/>
          <w:sz w:val="28"/>
          <w:szCs w:val="28"/>
          <w:lang w:val="pt-BR"/>
        </w:rPr>
        <w:t>Đáp ứng nhu cầu xăng dầu, phân đạm trong nước, góp phần bình ổn thị trường và gia tăng hiệu quả các đơn vị trong chuỗi giá trị. Lần đầu tiên, các sản phẩm nhiên liệu đặc chủng dùng cho quốc phòng đã được nghiên cứu và sản xuất thành công tại Nhà máy lọc dầu Dung Quất</w:t>
      </w:r>
      <w:r w:rsidR="003675A2" w:rsidRPr="00C806DA">
        <w:rPr>
          <w:noProof/>
          <w:spacing w:val="2"/>
          <w:sz w:val="28"/>
          <w:szCs w:val="28"/>
          <w:lang w:val="pt-BR"/>
        </w:rPr>
        <w:t xml:space="preserve"> (thuộc</w:t>
      </w:r>
      <w:r w:rsidR="001F6672" w:rsidRPr="00C806DA">
        <w:rPr>
          <w:noProof/>
          <w:spacing w:val="2"/>
          <w:sz w:val="28"/>
          <w:szCs w:val="28"/>
          <w:lang w:val="pt-BR"/>
        </w:rPr>
        <w:t xml:space="preserve"> BSR</w:t>
      </w:r>
      <w:r w:rsidR="003675A2" w:rsidRPr="00C806DA">
        <w:rPr>
          <w:noProof/>
          <w:spacing w:val="2"/>
          <w:sz w:val="28"/>
          <w:szCs w:val="28"/>
          <w:lang w:val="pt-BR"/>
        </w:rPr>
        <w:t>)</w:t>
      </w:r>
      <w:r w:rsidRPr="00C806DA">
        <w:rPr>
          <w:noProof/>
          <w:spacing w:val="2"/>
          <w:sz w:val="28"/>
          <w:szCs w:val="28"/>
          <w:lang w:val="pt-BR"/>
        </w:rPr>
        <w:t xml:space="preserve">. </w:t>
      </w:r>
    </w:p>
    <w:p w14:paraId="117986BA" w14:textId="2062D212" w:rsidR="003B3CDE" w:rsidRPr="00C806DA" w:rsidRDefault="003B3CDE" w:rsidP="003B3CDE">
      <w:pPr>
        <w:spacing w:before="60" w:after="60"/>
        <w:ind w:firstLine="567"/>
        <w:jc w:val="both"/>
        <w:rPr>
          <w:noProof/>
          <w:spacing w:val="2"/>
          <w:sz w:val="28"/>
          <w:szCs w:val="28"/>
          <w:lang w:val="pt-BR"/>
        </w:rPr>
      </w:pPr>
      <w:r w:rsidRPr="00C806DA">
        <w:rPr>
          <w:noProof/>
          <w:spacing w:val="2"/>
          <w:sz w:val="28"/>
          <w:szCs w:val="28"/>
          <w:lang w:val="pt-BR"/>
        </w:rPr>
        <w:t>Trong nhiệm kỳ, sản lượng sản xuất xăng dầu đạt 65,5 triệu tấn, trung bình đạt 13,1 triệu tấn/năm. Sản xuất phân đạm đạt 8,94 triệu tấn, trung bình mỗi năm đạt 1,79 triệu tấn/năm, đảm bảo đáp ứng trên 70% nhu cầu tiêu thụ trong nước</w:t>
      </w:r>
      <w:r w:rsidR="000F4E51" w:rsidRPr="00C806DA">
        <w:rPr>
          <w:noProof/>
          <w:spacing w:val="2"/>
          <w:sz w:val="28"/>
          <w:szCs w:val="28"/>
          <w:lang w:val="pt-BR"/>
        </w:rPr>
        <w:t>; đ</w:t>
      </w:r>
      <w:r w:rsidRPr="00C806DA">
        <w:rPr>
          <w:noProof/>
          <w:spacing w:val="2"/>
          <w:sz w:val="28"/>
          <w:szCs w:val="28"/>
          <w:lang w:val="pt-BR"/>
        </w:rPr>
        <w:t>ồng thời, mở rộng và tham gia thị trường quốc tế</w:t>
      </w:r>
      <w:r w:rsidR="00AE57E8" w:rsidRPr="00C806DA">
        <w:rPr>
          <w:noProof/>
          <w:spacing w:val="2"/>
          <w:sz w:val="28"/>
          <w:szCs w:val="28"/>
          <w:lang w:val="pt-BR"/>
        </w:rPr>
        <w:t xml:space="preserve"> khi</w:t>
      </w:r>
      <w:r w:rsidRPr="00C806DA">
        <w:rPr>
          <w:noProof/>
          <w:spacing w:val="2"/>
          <w:sz w:val="28"/>
          <w:szCs w:val="28"/>
          <w:lang w:val="pt-BR"/>
        </w:rPr>
        <w:t xml:space="preserve"> xuất khẩu phân đạm tới các nước như: Cam</w:t>
      </w:r>
      <w:r w:rsidR="00FA7F3C" w:rsidRPr="00C806DA">
        <w:rPr>
          <w:noProof/>
          <w:spacing w:val="2"/>
          <w:sz w:val="28"/>
          <w:szCs w:val="28"/>
          <w:lang w:val="pt-BR"/>
        </w:rPr>
        <w:t>-</w:t>
      </w:r>
      <w:r w:rsidRPr="00C806DA">
        <w:rPr>
          <w:noProof/>
          <w:spacing w:val="2"/>
          <w:sz w:val="28"/>
          <w:szCs w:val="28"/>
          <w:lang w:val="pt-BR"/>
        </w:rPr>
        <w:t>pu</w:t>
      </w:r>
      <w:r w:rsidR="00FA7F3C" w:rsidRPr="00C806DA">
        <w:rPr>
          <w:noProof/>
          <w:spacing w:val="2"/>
          <w:sz w:val="28"/>
          <w:szCs w:val="28"/>
          <w:lang w:val="pt-BR"/>
        </w:rPr>
        <w:t>-</w:t>
      </w:r>
      <w:r w:rsidRPr="00C806DA">
        <w:rPr>
          <w:noProof/>
          <w:spacing w:val="2"/>
          <w:sz w:val="28"/>
          <w:szCs w:val="28"/>
          <w:lang w:val="pt-BR"/>
        </w:rPr>
        <w:t xml:space="preserve">chia, </w:t>
      </w:r>
      <w:r w:rsidR="00271406" w:rsidRPr="00C806DA">
        <w:rPr>
          <w:noProof/>
          <w:spacing w:val="2"/>
          <w:sz w:val="28"/>
          <w:szCs w:val="28"/>
        </w:rPr>
        <w:t>Mi-an-ma</w:t>
      </w:r>
      <w:r w:rsidRPr="00C806DA">
        <w:rPr>
          <w:noProof/>
          <w:spacing w:val="2"/>
          <w:sz w:val="28"/>
          <w:szCs w:val="28"/>
          <w:lang w:val="pt-BR"/>
        </w:rPr>
        <w:t xml:space="preserve">, Hàn Quốc, </w:t>
      </w:r>
      <w:r w:rsidR="00271406" w:rsidRPr="00C806DA">
        <w:rPr>
          <w:noProof/>
          <w:spacing w:val="2"/>
          <w:sz w:val="28"/>
          <w:szCs w:val="28"/>
        </w:rPr>
        <w:t>Băng-la-đét</w:t>
      </w:r>
      <w:r w:rsidRPr="00C806DA">
        <w:rPr>
          <w:noProof/>
          <w:spacing w:val="2"/>
          <w:sz w:val="28"/>
          <w:szCs w:val="28"/>
          <w:lang w:val="pt-BR"/>
        </w:rPr>
        <w:t xml:space="preserve">, </w:t>
      </w:r>
      <w:r w:rsidR="00271406" w:rsidRPr="00C806DA">
        <w:rPr>
          <w:noProof/>
          <w:spacing w:val="2"/>
          <w:sz w:val="28"/>
          <w:szCs w:val="28"/>
        </w:rPr>
        <w:t>Mê-hi-cô</w:t>
      </w:r>
      <w:r w:rsidRPr="00C806DA">
        <w:rPr>
          <w:noProof/>
          <w:spacing w:val="2"/>
          <w:sz w:val="28"/>
          <w:szCs w:val="28"/>
          <w:lang w:val="pt-BR"/>
        </w:rPr>
        <w:t xml:space="preserve">,... </w:t>
      </w:r>
      <w:r w:rsidR="00C7621F" w:rsidRPr="00C806DA">
        <w:rPr>
          <w:noProof/>
          <w:spacing w:val="2"/>
          <w:sz w:val="28"/>
          <w:szCs w:val="28"/>
          <w:lang w:val="pt-BR"/>
        </w:rPr>
        <w:t>C</w:t>
      </w:r>
      <w:r w:rsidRPr="00C806DA">
        <w:rPr>
          <w:noProof/>
          <w:spacing w:val="2"/>
          <w:sz w:val="28"/>
          <w:szCs w:val="28"/>
          <w:lang w:val="pt-BR"/>
        </w:rPr>
        <w:t xml:space="preserve">ông tác phát triển mở rộng quy mô đạt kỷ lục trong </w:t>
      </w:r>
      <w:r w:rsidRPr="00C806DA">
        <w:rPr>
          <w:iCs/>
          <w:sz w:val="28"/>
          <w:szCs w:val="28"/>
          <w:lang w:val="cs-CZ" w:eastAsia="en-US"/>
        </w:rPr>
        <w:t>cung ứng phân phối xăng dầu và phát triển hệ thống các cửa hàng,</w:t>
      </w:r>
      <w:r w:rsidRPr="00C806DA">
        <w:rPr>
          <w:i/>
          <w:iCs/>
          <w:sz w:val="28"/>
          <w:szCs w:val="28"/>
          <w:lang w:val="cs-CZ" w:eastAsia="en-US"/>
        </w:rPr>
        <w:t xml:space="preserve"> </w:t>
      </w:r>
      <w:r w:rsidRPr="00C806DA">
        <w:rPr>
          <w:sz w:val="28"/>
          <w:szCs w:val="28"/>
          <w:lang w:val="cs-CZ" w:eastAsia="en-US"/>
        </w:rPr>
        <w:t xml:space="preserve">cụ thể: </w:t>
      </w:r>
      <w:r w:rsidRPr="00C806DA">
        <w:rPr>
          <w:noProof/>
          <w:spacing w:val="2"/>
          <w:sz w:val="28"/>
          <w:szCs w:val="28"/>
          <w:lang w:val="pt-BR"/>
        </w:rPr>
        <w:t>PVOil đã phân phối và cung ứng xăng dầu các loại đạt trên 20,89 triệu m</w:t>
      </w:r>
      <w:r w:rsidRPr="00C806DA">
        <w:rPr>
          <w:noProof/>
          <w:spacing w:val="2"/>
          <w:sz w:val="28"/>
          <w:szCs w:val="28"/>
          <w:vertAlign w:val="superscript"/>
          <w:lang w:val="pt-BR"/>
        </w:rPr>
        <w:t xml:space="preserve">3 </w:t>
      </w:r>
      <w:r w:rsidRPr="00C806DA">
        <w:rPr>
          <w:noProof/>
          <w:spacing w:val="2"/>
          <w:sz w:val="28"/>
          <w:szCs w:val="28"/>
          <w:lang w:val="pt-BR"/>
        </w:rPr>
        <w:t>(bình quân 4,18 triệu m</w:t>
      </w:r>
      <w:r w:rsidRPr="00C806DA">
        <w:rPr>
          <w:noProof/>
          <w:spacing w:val="2"/>
          <w:sz w:val="28"/>
          <w:szCs w:val="28"/>
          <w:vertAlign w:val="superscript"/>
          <w:lang w:val="pt-BR"/>
        </w:rPr>
        <w:t>3</w:t>
      </w:r>
      <w:r w:rsidRPr="00C806DA">
        <w:rPr>
          <w:noProof/>
          <w:spacing w:val="2"/>
          <w:sz w:val="28"/>
          <w:szCs w:val="28"/>
          <w:lang w:val="pt-BR"/>
        </w:rPr>
        <w:t xml:space="preserve">/năm) chiếm 23% thị trường toàn quốc; dự kiến hết năm 2025 có khoảng </w:t>
      </w:r>
      <w:r w:rsidR="001F6672" w:rsidRPr="00C806DA">
        <w:rPr>
          <w:noProof/>
          <w:spacing w:val="2"/>
          <w:sz w:val="28"/>
          <w:szCs w:val="28"/>
          <w:lang w:val="pt-BR"/>
        </w:rPr>
        <w:t>95</w:t>
      </w:r>
      <w:r w:rsidRPr="00C806DA">
        <w:rPr>
          <w:noProof/>
          <w:spacing w:val="2"/>
          <w:sz w:val="28"/>
          <w:szCs w:val="28"/>
          <w:lang w:val="pt-BR"/>
        </w:rPr>
        <w:t>0 cửa hàng, 29 kho xăng trên cả nước.</w:t>
      </w:r>
      <w:r w:rsidR="00B56C5C" w:rsidRPr="00C806DA">
        <w:rPr>
          <w:noProof/>
          <w:spacing w:val="2"/>
          <w:sz w:val="28"/>
          <w:szCs w:val="28"/>
          <w:lang w:val="pt-BR"/>
        </w:rPr>
        <w:t xml:space="preserve"> Bên cạnh đó, Tập đoàn luôn thực hiện tốt cam kết bao tiêu sản phẩm của Nhà máy Lọc hóa dầu Nghi Sơn.</w:t>
      </w:r>
    </w:p>
    <w:p w14:paraId="7E323BDF" w14:textId="77777777" w:rsidR="003B3CDE" w:rsidRPr="00C806DA" w:rsidRDefault="003B3CDE" w:rsidP="003B3CDE">
      <w:pPr>
        <w:spacing w:before="60" w:after="60"/>
        <w:ind w:firstLine="720"/>
        <w:jc w:val="both"/>
        <w:rPr>
          <w:b/>
          <w:bCs/>
          <w:i/>
          <w:spacing w:val="-2"/>
          <w:sz w:val="28"/>
          <w:szCs w:val="28"/>
          <w:lang w:val="cs-CZ"/>
        </w:rPr>
      </w:pPr>
      <w:r w:rsidRPr="00C806DA">
        <w:rPr>
          <w:b/>
          <w:bCs/>
          <w:i/>
          <w:spacing w:val="-2"/>
          <w:sz w:val="28"/>
          <w:szCs w:val="28"/>
          <w:lang w:val="cs-CZ"/>
        </w:rPr>
        <w:t>1</w:t>
      </w:r>
      <w:r w:rsidRPr="00C806DA">
        <w:rPr>
          <w:b/>
          <w:bCs/>
          <w:i/>
          <w:spacing w:val="-2"/>
          <w:sz w:val="28"/>
          <w:szCs w:val="28"/>
          <w:lang w:val="vi-VN"/>
        </w:rPr>
        <w:t>.4. Lĩnh vực công nghiệp điện và năng lượng tái tạo</w:t>
      </w:r>
    </w:p>
    <w:p w14:paraId="682FE3F4" w14:textId="1824C8BF" w:rsidR="003B3CDE" w:rsidRPr="00C806DA" w:rsidRDefault="0039123F" w:rsidP="003B3CDE">
      <w:pPr>
        <w:spacing w:before="60" w:after="60"/>
        <w:ind w:firstLine="720"/>
        <w:jc w:val="both"/>
        <w:rPr>
          <w:noProof/>
          <w:spacing w:val="2"/>
          <w:sz w:val="28"/>
          <w:szCs w:val="28"/>
          <w:lang w:val="pt-BR"/>
        </w:rPr>
      </w:pPr>
      <w:r w:rsidRPr="00C806DA">
        <w:rPr>
          <w:spacing w:val="2"/>
          <w:sz w:val="28"/>
          <w:szCs w:val="28"/>
          <w:lang w:val="vi-VN"/>
        </w:rPr>
        <w:t>Được</w:t>
      </w:r>
      <w:r w:rsidR="005F74A3" w:rsidRPr="00C806DA">
        <w:rPr>
          <w:noProof/>
          <w:spacing w:val="2"/>
          <w:sz w:val="28"/>
          <w:szCs w:val="28"/>
          <w:lang w:val="pt-BR"/>
        </w:rPr>
        <w:t xml:space="preserve"> sự quan tâm</w:t>
      </w:r>
      <w:r w:rsidRPr="00C806DA">
        <w:rPr>
          <w:noProof/>
          <w:spacing w:val="2"/>
          <w:sz w:val="28"/>
          <w:szCs w:val="28"/>
          <w:lang w:val="pt-BR"/>
        </w:rPr>
        <w:t xml:space="preserve">, </w:t>
      </w:r>
      <w:r w:rsidRPr="00C806DA">
        <w:rPr>
          <w:spacing w:val="2"/>
          <w:sz w:val="28"/>
          <w:szCs w:val="28"/>
          <w:lang w:val="vi-VN"/>
        </w:rPr>
        <w:t xml:space="preserve">chỉ đạo </w:t>
      </w:r>
      <w:r w:rsidR="005F74A3" w:rsidRPr="00C806DA">
        <w:rPr>
          <w:noProof/>
          <w:spacing w:val="2"/>
          <w:sz w:val="28"/>
          <w:szCs w:val="28"/>
          <w:lang w:val="pt-BR"/>
        </w:rPr>
        <w:t>sát sao của T</w:t>
      </w:r>
      <w:r w:rsidR="003675A2" w:rsidRPr="00C806DA">
        <w:rPr>
          <w:noProof/>
          <w:spacing w:val="2"/>
          <w:sz w:val="28"/>
          <w:szCs w:val="28"/>
          <w:lang w:val="pt-BR"/>
        </w:rPr>
        <w:t>hủ tướng Chính phủ</w:t>
      </w:r>
      <w:r w:rsidR="005F74A3" w:rsidRPr="00C806DA">
        <w:rPr>
          <w:noProof/>
          <w:spacing w:val="2"/>
          <w:sz w:val="28"/>
          <w:szCs w:val="28"/>
          <w:lang w:val="pt-BR"/>
        </w:rPr>
        <w:t xml:space="preserve"> và nỗ lực vượt lên chính mình, </w:t>
      </w:r>
      <w:r w:rsidR="00C836F3" w:rsidRPr="00C806DA">
        <w:rPr>
          <w:noProof/>
          <w:spacing w:val="2"/>
          <w:sz w:val="28"/>
          <w:szCs w:val="28"/>
          <w:lang w:val="pt-BR"/>
        </w:rPr>
        <w:t>Tập đoàn đã h</w:t>
      </w:r>
      <w:r w:rsidR="003B3CDE" w:rsidRPr="00C806DA">
        <w:rPr>
          <w:noProof/>
          <w:spacing w:val="2"/>
          <w:sz w:val="28"/>
          <w:szCs w:val="28"/>
          <w:lang w:val="pt-BR"/>
        </w:rPr>
        <w:t xml:space="preserve">oàn thành đưa vào vận hành thương mại </w:t>
      </w:r>
      <w:r w:rsidR="003675A2" w:rsidRPr="00C806DA">
        <w:rPr>
          <w:noProof/>
          <w:spacing w:val="2"/>
          <w:sz w:val="28"/>
          <w:szCs w:val="28"/>
          <w:lang w:val="pt-BR"/>
        </w:rPr>
        <w:t>hai</w:t>
      </w:r>
      <w:r w:rsidR="00795348" w:rsidRPr="00C806DA">
        <w:rPr>
          <w:noProof/>
          <w:spacing w:val="2"/>
          <w:sz w:val="28"/>
          <w:szCs w:val="28"/>
          <w:lang w:val="pt-BR"/>
        </w:rPr>
        <w:t xml:space="preserve"> </w:t>
      </w:r>
      <w:r w:rsidR="005F74A3" w:rsidRPr="00C806DA">
        <w:rPr>
          <w:noProof/>
          <w:spacing w:val="2"/>
          <w:sz w:val="28"/>
          <w:szCs w:val="28"/>
          <w:lang w:val="pt-BR"/>
        </w:rPr>
        <w:t>n</w:t>
      </w:r>
      <w:r w:rsidR="003B3CDE" w:rsidRPr="00C806DA">
        <w:rPr>
          <w:noProof/>
          <w:spacing w:val="2"/>
          <w:sz w:val="28"/>
          <w:szCs w:val="28"/>
          <w:lang w:val="pt-BR"/>
        </w:rPr>
        <w:t xml:space="preserve">hà máy </w:t>
      </w:r>
      <w:r w:rsidR="005F74A3" w:rsidRPr="00C806DA">
        <w:rPr>
          <w:noProof/>
          <w:spacing w:val="2"/>
          <w:sz w:val="28"/>
          <w:szCs w:val="28"/>
          <w:lang w:val="pt-BR"/>
        </w:rPr>
        <w:t>n</w:t>
      </w:r>
      <w:r w:rsidR="003B3CDE" w:rsidRPr="00C806DA">
        <w:rPr>
          <w:noProof/>
          <w:spacing w:val="2"/>
          <w:sz w:val="28"/>
          <w:szCs w:val="28"/>
          <w:lang w:val="pt-BR"/>
        </w:rPr>
        <w:t>hiệt điện</w:t>
      </w:r>
      <w:r w:rsidR="003675A2" w:rsidRPr="00C806DA">
        <w:rPr>
          <w:noProof/>
          <w:spacing w:val="2"/>
          <w:sz w:val="28"/>
          <w:szCs w:val="28"/>
          <w:lang w:val="pt-BR"/>
        </w:rPr>
        <w:t>:</w:t>
      </w:r>
      <w:r w:rsidR="003B3CDE" w:rsidRPr="00C806DA">
        <w:rPr>
          <w:noProof/>
          <w:spacing w:val="2"/>
          <w:sz w:val="28"/>
          <w:szCs w:val="28"/>
          <w:lang w:val="pt-BR"/>
        </w:rPr>
        <w:t xml:space="preserve"> Sông Hậu 1</w:t>
      </w:r>
      <w:r w:rsidR="003675A2" w:rsidRPr="00C806DA">
        <w:rPr>
          <w:noProof/>
          <w:spacing w:val="2"/>
          <w:sz w:val="28"/>
          <w:szCs w:val="28"/>
          <w:lang w:val="pt-BR"/>
        </w:rPr>
        <w:t xml:space="preserve"> </w:t>
      </w:r>
      <w:r w:rsidR="003B3CDE" w:rsidRPr="00C806DA">
        <w:rPr>
          <w:noProof/>
          <w:spacing w:val="2"/>
          <w:sz w:val="28"/>
          <w:szCs w:val="28"/>
          <w:lang w:val="pt-BR"/>
        </w:rPr>
        <w:t>(năm 2022)</w:t>
      </w:r>
      <w:r w:rsidR="00795348" w:rsidRPr="00C806DA">
        <w:rPr>
          <w:noProof/>
          <w:spacing w:val="2"/>
          <w:sz w:val="28"/>
          <w:szCs w:val="28"/>
          <w:lang w:val="pt-BR"/>
        </w:rPr>
        <w:t>,</w:t>
      </w:r>
      <w:r w:rsidR="003B3CDE" w:rsidRPr="00C806DA">
        <w:rPr>
          <w:noProof/>
          <w:spacing w:val="2"/>
          <w:sz w:val="28"/>
          <w:szCs w:val="28"/>
          <w:lang w:val="pt-BR"/>
        </w:rPr>
        <w:t xml:space="preserve"> Thái Bình 2 (năm 2023)</w:t>
      </w:r>
      <w:r w:rsidR="00795348" w:rsidRPr="009E4DC9">
        <w:rPr>
          <w:rStyle w:val="FootnoteReference"/>
          <w:noProof/>
          <w:spacing w:val="2"/>
          <w:sz w:val="28"/>
          <w:szCs w:val="28"/>
          <w:lang w:val="pt-BR"/>
        </w:rPr>
        <w:footnoteReference w:id="13"/>
      </w:r>
      <w:r w:rsidR="003B3CDE" w:rsidRPr="009E4DC9">
        <w:rPr>
          <w:noProof/>
          <w:spacing w:val="2"/>
          <w:sz w:val="28"/>
          <w:szCs w:val="28"/>
          <w:lang w:val="pt-BR"/>
        </w:rPr>
        <w:t xml:space="preserve">; các dự án hoàn thành </w:t>
      </w:r>
      <w:r w:rsidR="00E4198C" w:rsidRPr="00C806DA">
        <w:rPr>
          <w:noProof/>
          <w:spacing w:val="2"/>
          <w:sz w:val="28"/>
          <w:szCs w:val="28"/>
          <w:lang w:val="pt-BR"/>
        </w:rPr>
        <w:t>tiết giảm</w:t>
      </w:r>
      <w:r w:rsidR="003B3CDE" w:rsidRPr="00C806DA">
        <w:rPr>
          <w:noProof/>
          <w:spacing w:val="2"/>
          <w:sz w:val="28"/>
          <w:szCs w:val="28"/>
          <w:lang w:val="pt-BR"/>
        </w:rPr>
        <w:t xml:space="preserve"> chi phí xây dựng </w:t>
      </w:r>
      <w:r w:rsidR="00E4198C" w:rsidRPr="00C806DA">
        <w:rPr>
          <w:noProof/>
          <w:spacing w:val="2"/>
          <w:sz w:val="28"/>
          <w:szCs w:val="28"/>
          <w:lang w:val="pt-BR"/>
        </w:rPr>
        <w:t>so với</w:t>
      </w:r>
      <w:r w:rsidR="003B3CDE" w:rsidRPr="00C806DA">
        <w:rPr>
          <w:noProof/>
          <w:spacing w:val="2"/>
          <w:sz w:val="28"/>
          <w:szCs w:val="28"/>
          <w:lang w:val="pt-BR"/>
        </w:rPr>
        <w:t xml:space="preserve"> Tổng mức đầu tư được duyệt. Nối tiếp thành công </w:t>
      </w:r>
      <w:r w:rsidR="00C836F3" w:rsidRPr="00C806DA">
        <w:rPr>
          <w:noProof/>
          <w:spacing w:val="2"/>
          <w:sz w:val="28"/>
          <w:szCs w:val="28"/>
          <w:lang w:val="pt-BR"/>
        </w:rPr>
        <w:t>trên</w:t>
      </w:r>
      <w:r w:rsidR="003B3CDE" w:rsidRPr="00C806DA">
        <w:rPr>
          <w:noProof/>
          <w:spacing w:val="2"/>
          <w:sz w:val="28"/>
          <w:szCs w:val="28"/>
          <w:lang w:val="pt-BR"/>
        </w:rPr>
        <w:t>, Tập đoàn đã đầu tư</w:t>
      </w:r>
      <w:r w:rsidR="00A6604E" w:rsidRPr="00C806DA">
        <w:rPr>
          <w:noProof/>
          <w:spacing w:val="2"/>
          <w:sz w:val="28"/>
          <w:szCs w:val="28"/>
          <w:lang w:val="cs-CZ"/>
        </w:rPr>
        <w:t xml:space="preserve"> và năm 2025 </w:t>
      </w:r>
      <w:r w:rsidR="003B3CDE" w:rsidRPr="00C806DA">
        <w:rPr>
          <w:noProof/>
          <w:spacing w:val="2"/>
          <w:sz w:val="28"/>
          <w:szCs w:val="28"/>
          <w:lang w:val="pt-BR"/>
        </w:rPr>
        <w:t xml:space="preserve">đưa vào vận hành thương mại </w:t>
      </w:r>
      <w:r w:rsidR="003675A2" w:rsidRPr="00C806DA">
        <w:rPr>
          <w:noProof/>
          <w:spacing w:val="2"/>
          <w:sz w:val="28"/>
          <w:szCs w:val="28"/>
          <w:lang w:val="pt-BR"/>
        </w:rPr>
        <w:t>hai</w:t>
      </w:r>
      <w:r w:rsidR="003B3CDE" w:rsidRPr="00C806DA">
        <w:rPr>
          <w:noProof/>
          <w:spacing w:val="2"/>
          <w:sz w:val="28"/>
          <w:szCs w:val="28"/>
          <w:lang w:val="pt-BR"/>
        </w:rPr>
        <w:t xml:space="preserve"> nhà máy nhiệt điện khí LNG đầu tiên trong cả nước </w:t>
      </w:r>
      <w:r w:rsidR="007B4F61" w:rsidRPr="00C806DA">
        <w:rPr>
          <w:noProof/>
          <w:spacing w:val="2"/>
          <w:sz w:val="28"/>
          <w:szCs w:val="28"/>
          <w:lang w:val="pt-BR"/>
        </w:rPr>
        <w:t>(Nhơn Trạch 3,</w:t>
      </w:r>
      <w:r w:rsidR="003675A2" w:rsidRPr="00C806DA">
        <w:rPr>
          <w:noProof/>
          <w:spacing w:val="2"/>
          <w:sz w:val="28"/>
          <w:szCs w:val="28"/>
          <w:lang w:val="pt-BR"/>
        </w:rPr>
        <w:t xml:space="preserve"> Nhơn Trạch</w:t>
      </w:r>
      <w:r w:rsidR="007B4F61" w:rsidRPr="00C806DA">
        <w:rPr>
          <w:noProof/>
          <w:spacing w:val="2"/>
          <w:sz w:val="28"/>
          <w:szCs w:val="28"/>
          <w:lang w:val="pt-BR"/>
        </w:rPr>
        <w:t xml:space="preserve"> 4).</w:t>
      </w:r>
      <w:r w:rsidR="007B4F61" w:rsidRPr="00C806DA">
        <w:rPr>
          <w:noProof/>
          <w:spacing w:val="2"/>
          <w:sz w:val="22"/>
          <w:szCs w:val="22"/>
          <w:lang w:val="pt-BR"/>
        </w:rPr>
        <w:t xml:space="preserve"> </w:t>
      </w:r>
      <w:r w:rsidR="003B3CDE" w:rsidRPr="00C806DA">
        <w:rPr>
          <w:noProof/>
          <w:spacing w:val="2"/>
          <w:sz w:val="28"/>
          <w:szCs w:val="28"/>
          <w:lang w:val="pt-BR"/>
        </w:rPr>
        <w:t>Dự án nhà máy điện Long Phú 1 đang được khởi động lại</w:t>
      </w:r>
      <w:r w:rsidR="00E4198C" w:rsidRPr="00C806DA">
        <w:rPr>
          <w:noProof/>
          <w:spacing w:val="2"/>
          <w:sz w:val="28"/>
          <w:szCs w:val="28"/>
          <w:lang w:val="pt-BR"/>
        </w:rPr>
        <w:t xml:space="preserve"> </w:t>
      </w:r>
      <w:r w:rsidR="003B3CDE" w:rsidRPr="00C806DA">
        <w:rPr>
          <w:noProof/>
          <w:spacing w:val="2"/>
          <w:sz w:val="28"/>
          <w:szCs w:val="28"/>
          <w:lang w:val="pt-BR"/>
        </w:rPr>
        <w:t>dưới sự chỉ đạo trực tiếp của Thủ tướng Chính phủ</w:t>
      </w:r>
      <w:r w:rsidR="00C836F3" w:rsidRPr="00C806DA">
        <w:rPr>
          <w:noProof/>
          <w:spacing w:val="2"/>
          <w:sz w:val="28"/>
          <w:szCs w:val="28"/>
          <w:lang w:val="pt-BR"/>
        </w:rPr>
        <w:t>;</w:t>
      </w:r>
      <w:r w:rsidR="003B3CDE" w:rsidRPr="00C806DA">
        <w:rPr>
          <w:noProof/>
          <w:spacing w:val="2"/>
          <w:sz w:val="28"/>
          <w:szCs w:val="28"/>
          <w:lang w:val="pt-BR"/>
        </w:rPr>
        <w:t xml:space="preserve"> </w:t>
      </w:r>
      <w:r w:rsidR="007B4F61" w:rsidRPr="00C806DA">
        <w:rPr>
          <w:noProof/>
          <w:spacing w:val="2"/>
          <w:sz w:val="28"/>
          <w:szCs w:val="28"/>
          <w:lang w:val="pt-BR"/>
        </w:rPr>
        <w:t>tiếp nhận</w:t>
      </w:r>
      <w:r w:rsidR="00795348" w:rsidRPr="00C806DA">
        <w:rPr>
          <w:noProof/>
          <w:spacing w:val="2"/>
          <w:sz w:val="28"/>
          <w:szCs w:val="28"/>
          <w:lang w:val="pt-BR"/>
        </w:rPr>
        <w:t xml:space="preserve"> và triển khai</w:t>
      </w:r>
      <w:r w:rsidR="007B4F61" w:rsidRPr="00C806DA">
        <w:rPr>
          <w:noProof/>
          <w:spacing w:val="2"/>
          <w:sz w:val="28"/>
          <w:szCs w:val="28"/>
          <w:lang w:val="pt-BR"/>
        </w:rPr>
        <w:t xml:space="preserve"> </w:t>
      </w:r>
      <w:r w:rsidR="003B3CDE" w:rsidRPr="00C806DA">
        <w:rPr>
          <w:noProof/>
          <w:spacing w:val="2"/>
          <w:sz w:val="28"/>
          <w:szCs w:val="28"/>
          <w:lang w:val="pt-BR"/>
        </w:rPr>
        <w:t>các dự án nhiệt điện khí Ô Môn 3</w:t>
      </w:r>
      <w:r w:rsidR="00795348" w:rsidRPr="00C806DA">
        <w:rPr>
          <w:noProof/>
          <w:spacing w:val="2"/>
          <w:sz w:val="28"/>
          <w:szCs w:val="28"/>
          <w:lang w:val="pt-BR"/>
        </w:rPr>
        <w:t xml:space="preserve">, Ô Môn </w:t>
      </w:r>
      <w:r w:rsidR="003B3CDE" w:rsidRPr="00C806DA">
        <w:rPr>
          <w:noProof/>
          <w:spacing w:val="2"/>
          <w:sz w:val="28"/>
          <w:szCs w:val="28"/>
          <w:lang w:val="pt-BR"/>
        </w:rPr>
        <w:t>4</w:t>
      </w:r>
      <w:r w:rsidR="007B4F61" w:rsidRPr="00C806DA">
        <w:rPr>
          <w:noProof/>
          <w:spacing w:val="2"/>
          <w:sz w:val="28"/>
          <w:szCs w:val="28"/>
          <w:lang w:val="pt-BR"/>
        </w:rPr>
        <w:t xml:space="preserve"> </w:t>
      </w:r>
      <w:r w:rsidR="003B3CDE" w:rsidRPr="00C806DA">
        <w:rPr>
          <w:noProof/>
          <w:spacing w:val="2"/>
          <w:sz w:val="28"/>
          <w:szCs w:val="28"/>
          <w:lang w:val="pt-BR"/>
        </w:rPr>
        <w:t xml:space="preserve">(công suất mỗi nhà máy khoảng </w:t>
      </w:r>
      <w:r w:rsidR="0060475D" w:rsidRPr="00C806DA">
        <w:rPr>
          <w:noProof/>
          <w:spacing w:val="2"/>
          <w:sz w:val="28"/>
          <w:szCs w:val="28"/>
          <w:lang w:val="pt-BR"/>
        </w:rPr>
        <w:t>1.050 MW</w:t>
      </w:r>
      <w:r w:rsidR="003B3CDE" w:rsidRPr="00C806DA">
        <w:rPr>
          <w:noProof/>
          <w:spacing w:val="2"/>
          <w:sz w:val="28"/>
          <w:szCs w:val="28"/>
          <w:lang w:val="pt-BR"/>
        </w:rPr>
        <w:t>).</w:t>
      </w:r>
    </w:p>
    <w:p w14:paraId="1048F0EB" w14:textId="12AC9A4C" w:rsidR="003B3CDE" w:rsidRPr="00C806DA" w:rsidRDefault="00193C1C" w:rsidP="003B3CDE">
      <w:pPr>
        <w:spacing w:before="60" w:after="60"/>
        <w:ind w:firstLine="720"/>
        <w:jc w:val="both"/>
        <w:rPr>
          <w:noProof/>
          <w:spacing w:val="2"/>
          <w:sz w:val="28"/>
          <w:szCs w:val="28"/>
          <w:lang w:val="pt-BR"/>
        </w:rPr>
      </w:pPr>
      <w:r w:rsidRPr="00C806DA">
        <w:rPr>
          <w:noProof/>
          <w:spacing w:val="2"/>
          <w:sz w:val="28"/>
          <w:szCs w:val="28"/>
          <w:lang w:val="cs-CZ"/>
        </w:rPr>
        <w:t>H</w:t>
      </w:r>
      <w:r w:rsidR="00795348" w:rsidRPr="00C806DA">
        <w:rPr>
          <w:noProof/>
          <w:spacing w:val="2"/>
          <w:sz w:val="28"/>
          <w:szCs w:val="28"/>
          <w:lang w:val="cs-CZ"/>
        </w:rPr>
        <w:t>iện</w:t>
      </w:r>
      <w:r w:rsidRPr="00C806DA">
        <w:rPr>
          <w:noProof/>
          <w:spacing w:val="2"/>
          <w:sz w:val="28"/>
          <w:szCs w:val="28"/>
          <w:lang w:val="cs-CZ"/>
        </w:rPr>
        <w:t xml:space="preserve"> nay</w:t>
      </w:r>
      <w:r w:rsidR="003B3CDE" w:rsidRPr="00C806DA">
        <w:rPr>
          <w:noProof/>
          <w:spacing w:val="2"/>
          <w:sz w:val="28"/>
          <w:szCs w:val="28"/>
          <w:lang w:val="pt-BR"/>
        </w:rPr>
        <w:t>, 9 nhà máy của Tập đoàn với tổng công suất 6.605 MW</w:t>
      </w:r>
      <w:r w:rsidR="00514093" w:rsidRPr="009E4DC9">
        <w:rPr>
          <w:rStyle w:val="FootnoteReference"/>
          <w:noProof/>
          <w:spacing w:val="2"/>
          <w:sz w:val="28"/>
          <w:szCs w:val="28"/>
          <w:lang w:val="pt-BR"/>
        </w:rPr>
        <w:footnoteReference w:id="14"/>
      </w:r>
      <w:r w:rsidR="003B3CDE" w:rsidRPr="009E4DC9">
        <w:rPr>
          <w:noProof/>
          <w:spacing w:val="2"/>
          <w:sz w:val="28"/>
          <w:szCs w:val="28"/>
          <w:lang w:val="pt-BR"/>
        </w:rPr>
        <w:t xml:space="preserve">, chiếm khoảng 8,5% tổng công suất của cả nước (77.800MW) đã tham gia thị trường phát điện cạnh tranh và đạt hiệu quả kinh tế cao, tuân thủ quy định vận hành. Sản lượng điện của Tập đoàn đạt </w:t>
      </w:r>
      <w:r w:rsidR="00A6604E" w:rsidRPr="00C806DA">
        <w:rPr>
          <w:noProof/>
          <w:spacing w:val="2"/>
          <w:sz w:val="28"/>
          <w:szCs w:val="28"/>
          <w:lang w:val="cs-CZ"/>
        </w:rPr>
        <w:t xml:space="preserve">105,12 </w:t>
      </w:r>
      <w:r w:rsidR="003B3CDE" w:rsidRPr="00C806DA">
        <w:rPr>
          <w:noProof/>
          <w:spacing w:val="2"/>
          <w:sz w:val="28"/>
          <w:szCs w:val="28"/>
          <w:lang w:val="pt-BR"/>
        </w:rPr>
        <w:t xml:space="preserve">tỷ kWh, trung bình mỗi năm đạt </w:t>
      </w:r>
      <w:r w:rsidR="00A6604E" w:rsidRPr="00C806DA">
        <w:rPr>
          <w:noProof/>
          <w:spacing w:val="2"/>
          <w:sz w:val="28"/>
          <w:szCs w:val="28"/>
          <w:lang w:val="cs-CZ"/>
        </w:rPr>
        <w:t xml:space="preserve">21,02 </w:t>
      </w:r>
      <w:r w:rsidR="003B3CDE" w:rsidRPr="00C806DA">
        <w:rPr>
          <w:noProof/>
          <w:spacing w:val="2"/>
          <w:sz w:val="28"/>
          <w:szCs w:val="28"/>
          <w:lang w:val="pt-BR"/>
        </w:rPr>
        <w:t xml:space="preserve">tỷ kWh, chiếm tỷ trọng </w:t>
      </w:r>
      <w:r w:rsidR="00A6604E" w:rsidRPr="00C806DA">
        <w:rPr>
          <w:noProof/>
          <w:spacing w:val="2"/>
          <w:sz w:val="28"/>
          <w:szCs w:val="28"/>
          <w:lang w:val="cs-CZ"/>
        </w:rPr>
        <w:t>9,0</w:t>
      </w:r>
      <w:r w:rsidR="003B3CDE" w:rsidRPr="00C806DA">
        <w:rPr>
          <w:noProof/>
          <w:spacing w:val="2"/>
          <w:sz w:val="28"/>
          <w:szCs w:val="28"/>
          <w:lang w:val="pt-BR"/>
        </w:rPr>
        <w:t>% tổng sản lượng điện quốc gia, đóng góp quan trọng vào an ninh năng lượng.</w:t>
      </w:r>
    </w:p>
    <w:p w14:paraId="19EF7036" w14:textId="60D0EB36" w:rsidR="00F411BC" w:rsidRPr="00C806DA" w:rsidRDefault="00F411BC" w:rsidP="00F411BC">
      <w:pPr>
        <w:spacing w:before="60" w:after="60"/>
        <w:ind w:firstLine="720"/>
        <w:jc w:val="both"/>
        <w:rPr>
          <w:noProof/>
          <w:spacing w:val="2"/>
          <w:sz w:val="28"/>
          <w:szCs w:val="28"/>
          <w:lang w:val="pt-BR"/>
        </w:rPr>
      </w:pPr>
      <w:bookmarkStart w:id="2" w:name="_Hlk194417730"/>
      <w:r w:rsidRPr="00C806DA">
        <w:rPr>
          <w:noProof/>
          <w:spacing w:val="2"/>
          <w:sz w:val="28"/>
          <w:szCs w:val="28"/>
          <w:lang w:val="pt-BR"/>
        </w:rPr>
        <w:t xml:space="preserve">Trong lĩnh vực năng lượng tái tạo, PTSC hiện là nhà đầu tư đầu tiên và duy nhất của Việt Nam </w:t>
      </w:r>
      <w:r w:rsidR="002063AD" w:rsidRPr="00C806DA">
        <w:rPr>
          <w:noProof/>
          <w:spacing w:val="2"/>
          <w:sz w:val="28"/>
          <w:szCs w:val="28"/>
          <w:lang w:val="pt-BR"/>
        </w:rPr>
        <w:t xml:space="preserve">đang nghiên cứu triển khai </w:t>
      </w:r>
      <w:r w:rsidRPr="00C806DA">
        <w:rPr>
          <w:noProof/>
          <w:spacing w:val="2"/>
          <w:sz w:val="28"/>
          <w:szCs w:val="28"/>
          <w:lang w:val="pt-BR"/>
        </w:rPr>
        <w:t>dự án điện gió ngoài khơi tại khu vực biển Bà Rịa - Vũng Tàu để xuất khẩu điện sang Singapore</w:t>
      </w:r>
      <w:bookmarkEnd w:id="2"/>
      <w:r w:rsidRPr="00C806DA">
        <w:rPr>
          <w:noProof/>
          <w:spacing w:val="2"/>
          <w:sz w:val="28"/>
          <w:szCs w:val="28"/>
          <w:lang w:val="pt-BR"/>
        </w:rPr>
        <w:t xml:space="preserve">; Tổng mức đầu tư của dự án </w:t>
      </w:r>
      <w:r w:rsidR="002063AD" w:rsidRPr="00C806DA">
        <w:rPr>
          <w:noProof/>
          <w:spacing w:val="2"/>
          <w:sz w:val="28"/>
          <w:szCs w:val="28"/>
          <w:lang w:val="pt-BR"/>
        </w:rPr>
        <w:t xml:space="preserve">dự kiến </w:t>
      </w:r>
      <w:r w:rsidRPr="00C806DA">
        <w:rPr>
          <w:noProof/>
          <w:spacing w:val="2"/>
          <w:sz w:val="28"/>
          <w:szCs w:val="28"/>
          <w:lang w:val="pt-BR"/>
        </w:rPr>
        <w:t>vào khoảng 10-20 tỷ USD, đem lại việc làm và doanh thu ổn định trong thời gian khoảng 30 năm.</w:t>
      </w:r>
    </w:p>
    <w:p w14:paraId="594F22B7" w14:textId="77777777" w:rsidR="003B3CDE" w:rsidRPr="00C806DA" w:rsidRDefault="003B3CDE" w:rsidP="003B3CDE">
      <w:pPr>
        <w:spacing w:before="60" w:after="60"/>
        <w:ind w:firstLine="720"/>
        <w:jc w:val="both"/>
        <w:rPr>
          <w:b/>
          <w:bCs/>
          <w:i/>
          <w:spacing w:val="-2"/>
          <w:sz w:val="28"/>
          <w:szCs w:val="28"/>
          <w:lang w:val="vi-VN"/>
        </w:rPr>
      </w:pPr>
      <w:r w:rsidRPr="00C806DA">
        <w:rPr>
          <w:b/>
          <w:bCs/>
          <w:i/>
          <w:spacing w:val="-2"/>
          <w:sz w:val="28"/>
          <w:szCs w:val="28"/>
        </w:rPr>
        <w:t>1</w:t>
      </w:r>
      <w:r w:rsidRPr="00C806DA">
        <w:rPr>
          <w:b/>
          <w:bCs/>
          <w:i/>
          <w:spacing w:val="-2"/>
          <w:sz w:val="28"/>
          <w:szCs w:val="28"/>
          <w:lang w:val="vi-VN"/>
        </w:rPr>
        <w:t>.5. Lĩnh vực dịch vụ dầu khí</w:t>
      </w:r>
    </w:p>
    <w:p w14:paraId="4BF39AED" w14:textId="734EBFD9" w:rsidR="003B3CDE" w:rsidRPr="00C806DA" w:rsidRDefault="003B3CDE" w:rsidP="003B3CDE">
      <w:pPr>
        <w:spacing w:before="60" w:after="60"/>
        <w:ind w:firstLine="720"/>
        <w:jc w:val="both"/>
        <w:rPr>
          <w:noProof/>
          <w:spacing w:val="2"/>
          <w:sz w:val="28"/>
          <w:szCs w:val="28"/>
          <w:lang w:val="pt-BR"/>
        </w:rPr>
      </w:pPr>
      <w:r w:rsidRPr="00C806DA">
        <w:rPr>
          <w:noProof/>
          <w:spacing w:val="2"/>
          <w:sz w:val="28"/>
          <w:szCs w:val="28"/>
          <w:lang w:val="pt-BR"/>
        </w:rPr>
        <w:t>Công tác dịch vụ dầu khí đạt nhiều kết quả tích cực. Mặc dù đầu nhiệm kỳ</w:t>
      </w:r>
      <w:r w:rsidR="00AE57E8" w:rsidRPr="00C806DA">
        <w:rPr>
          <w:noProof/>
          <w:spacing w:val="2"/>
          <w:sz w:val="28"/>
          <w:szCs w:val="28"/>
          <w:lang w:val="pt-BR"/>
        </w:rPr>
        <w:t>,</w:t>
      </w:r>
      <w:r w:rsidRPr="00C806DA">
        <w:rPr>
          <w:noProof/>
          <w:spacing w:val="2"/>
          <w:sz w:val="28"/>
          <w:szCs w:val="28"/>
          <w:lang w:val="pt-BR"/>
        </w:rPr>
        <w:t xml:space="preserve"> các đơn vị trong lĩnh vực dịch vụ gặp nhiều khó khăn </w:t>
      </w:r>
      <w:r w:rsidR="00AE57E8" w:rsidRPr="00C806DA">
        <w:rPr>
          <w:noProof/>
          <w:spacing w:val="2"/>
          <w:sz w:val="28"/>
          <w:szCs w:val="28"/>
          <w:lang w:val="pt-BR"/>
        </w:rPr>
        <w:t xml:space="preserve">do tác động bởi các biến động từ thị trường trong nước và quốc tế, </w:t>
      </w:r>
      <w:r w:rsidRPr="00C806DA">
        <w:rPr>
          <w:noProof/>
          <w:spacing w:val="2"/>
          <w:sz w:val="28"/>
          <w:szCs w:val="28"/>
          <w:lang w:val="pt-BR"/>
        </w:rPr>
        <w:t>giá dịch vụ chưa phục hồi, khối lượng công việc của lĩnh vực E&amp;P ở trong nước chưa được cải thiện, công tác phát triển dịch vụ ra nước ngoài gặp nhiều khó khăn</w:t>
      </w:r>
      <w:r w:rsidR="00AE57E8" w:rsidRPr="00C806DA">
        <w:rPr>
          <w:noProof/>
          <w:spacing w:val="2"/>
          <w:sz w:val="28"/>
          <w:szCs w:val="28"/>
          <w:lang w:val="pt-BR"/>
        </w:rPr>
        <w:t>. Song,</w:t>
      </w:r>
      <w:r w:rsidRPr="00C806DA">
        <w:rPr>
          <w:noProof/>
          <w:spacing w:val="2"/>
          <w:sz w:val="28"/>
          <w:szCs w:val="28"/>
          <w:lang w:val="pt-BR"/>
        </w:rPr>
        <w:t xml:space="preserve"> đến nay cơ bản các đơn vị chủ chốt của Lĩnh vực dịch vụ luôn duy trì được hiệu quả hoạt động và tăng trưởng so với giai đoạn trước</w:t>
      </w:r>
      <w:r w:rsidR="00231EB9" w:rsidRPr="00C806DA">
        <w:rPr>
          <w:noProof/>
          <w:spacing w:val="2"/>
          <w:sz w:val="28"/>
          <w:szCs w:val="28"/>
          <w:lang w:val="pt-BR"/>
        </w:rPr>
        <w:t>,</w:t>
      </w:r>
      <w:r w:rsidR="001967EE" w:rsidRPr="00C806DA">
        <w:rPr>
          <w:noProof/>
          <w:spacing w:val="2"/>
          <w:sz w:val="28"/>
          <w:szCs w:val="28"/>
          <w:lang w:val="pt-BR"/>
        </w:rPr>
        <w:t xml:space="preserve"> đồng thời</w:t>
      </w:r>
      <w:r w:rsidRPr="00C806DA">
        <w:rPr>
          <w:noProof/>
          <w:spacing w:val="2"/>
          <w:sz w:val="28"/>
          <w:szCs w:val="28"/>
          <w:lang w:val="pt-BR"/>
        </w:rPr>
        <w:t xml:space="preserve"> phát huy vai trò kết nối trong chuỗi giá trị của hệ sinh thái Petrovietnam. </w:t>
      </w:r>
      <w:r w:rsidR="00E37C22" w:rsidRPr="00C806DA">
        <w:rPr>
          <w:noProof/>
          <w:spacing w:val="2"/>
          <w:sz w:val="28"/>
          <w:szCs w:val="28"/>
          <w:lang w:val="pt-BR"/>
        </w:rPr>
        <w:t>Dịch vụ khoan, vận tải dầu khí đã nắm bắt cơ hội thị trường, đầu tư cơ sở vật chất tạo nền tảng vững chắc, phát triển bền vững. L</w:t>
      </w:r>
      <w:r w:rsidRPr="00C806DA">
        <w:rPr>
          <w:noProof/>
          <w:spacing w:val="2"/>
          <w:sz w:val="28"/>
          <w:szCs w:val="28"/>
          <w:lang w:val="pt-BR"/>
        </w:rPr>
        <w:t>ĩnh vực dịch vụ cơ khí dầu khí</w:t>
      </w:r>
      <w:r w:rsidR="0039123F" w:rsidRPr="00C806DA">
        <w:rPr>
          <w:spacing w:val="2"/>
          <w:sz w:val="28"/>
          <w:szCs w:val="28"/>
          <w:lang w:val="vi-VN"/>
        </w:rPr>
        <w:t xml:space="preserve"> và</w:t>
      </w:r>
      <w:r w:rsidR="0039123F" w:rsidRPr="00C806DA">
        <w:rPr>
          <w:spacing w:val="2"/>
          <w:sz w:val="28"/>
          <w:szCs w:val="28"/>
        </w:rPr>
        <w:t xml:space="preserve"> </w:t>
      </w:r>
      <w:r w:rsidRPr="00C806DA">
        <w:rPr>
          <w:noProof/>
          <w:spacing w:val="2"/>
          <w:sz w:val="28"/>
          <w:szCs w:val="28"/>
          <w:lang w:val="pt-BR"/>
        </w:rPr>
        <w:t>công trình công nghiệp</w:t>
      </w:r>
      <w:r w:rsidR="0039123F" w:rsidRPr="00C806DA">
        <w:rPr>
          <w:noProof/>
          <w:spacing w:val="2"/>
          <w:sz w:val="28"/>
          <w:szCs w:val="28"/>
          <w:lang w:val="pt-BR"/>
        </w:rPr>
        <w:t>,</w:t>
      </w:r>
      <w:r w:rsidRPr="00C806DA">
        <w:rPr>
          <w:noProof/>
          <w:spacing w:val="2"/>
          <w:sz w:val="28"/>
          <w:szCs w:val="28"/>
          <w:lang w:val="pt-BR"/>
        </w:rPr>
        <w:t xml:space="preserve"> nhiều dự án lớn</w:t>
      </w:r>
      <w:r w:rsidR="0039123F" w:rsidRPr="00C806DA">
        <w:rPr>
          <w:spacing w:val="2"/>
          <w:sz w:val="28"/>
          <w:szCs w:val="28"/>
          <w:lang w:val="vi-VN"/>
        </w:rPr>
        <w:t xml:space="preserve"> đã được</w:t>
      </w:r>
      <w:r w:rsidR="0039123F" w:rsidRPr="00C806DA">
        <w:rPr>
          <w:noProof/>
          <w:spacing w:val="2"/>
          <w:sz w:val="28"/>
          <w:szCs w:val="28"/>
          <w:lang w:val="pt-BR"/>
        </w:rPr>
        <w:t xml:space="preserve"> hoàn thành</w:t>
      </w:r>
      <w:r w:rsidR="00E37C22" w:rsidRPr="00C806DA">
        <w:rPr>
          <w:noProof/>
          <w:spacing w:val="2"/>
          <w:sz w:val="28"/>
          <w:szCs w:val="28"/>
          <w:lang w:val="pt-BR"/>
        </w:rPr>
        <w:t>;</w:t>
      </w:r>
      <w:bookmarkStart w:id="3" w:name="_Hlk186143242"/>
      <w:r w:rsidRPr="00C806DA">
        <w:rPr>
          <w:noProof/>
          <w:spacing w:val="2"/>
          <w:sz w:val="28"/>
          <w:szCs w:val="28"/>
          <w:lang w:val="pt-BR"/>
        </w:rPr>
        <w:t xml:space="preserve"> </w:t>
      </w:r>
      <w:r w:rsidR="00E37C22" w:rsidRPr="00C806DA">
        <w:rPr>
          <w:noProof/>
          <w:spacing w:val="2"/>
          <w:sz w:val="28"/>
          <w:szCs w:val="28"/>
          <w:lang w:val="pt-BR"/>
        </w:rPr>
        <w:t>đ</w:t>
      </w:r>
      <w:r w:rsidRPr="00C806DA">
        <w:rPr>
          <w:noProof/>
          <w:spacing w:val="2"/>
          <w:sz w:val="28"/>
          <w:szCs w:val="28"/>
          <w:lang w:val="pt-BR"/>
        </w:rPr>
        <w:t xml:space="preserve">ặc biệt, tiên phong trong lĩnh vực công nghiệp </w:t>
      </w:r>
      <w:r w:rsidR="00D94023" w:rsidRPr="00C806DA">
        <w:rPr>
          <w:noProof/>
          <w:spacing w:val="2"/>
          <w:sz w:val="28"/>
          <w:szCs w:val="28"/>
          <w:lang w:val="pt-BR"/>
        </w:rPr>
        <w:t xml:space="preserve">dịch vụ </w:t>
      </w:r>
      <w:r w:rsidRPr="00C806DA">
        <w:rPr>
          <w:noProof/>
          <w:spacing w:val="2"/>
          <w:sz w:val="28"/>
          <w:szCs w:val="28"/>
          <w:lang w:val="pt-BR"/>
        </w:rPr>
        <w:t>năng lượng ngoài khơi,</w:t>
      </w:r>
      <w:r w:rsidR="00D94023" w:rsidRPr="00C806DA">
        <w:rPr>
          <w:noProof/>
          <w:spacing w:val="2"/>
          <w:sz w:val="28"/>
          <w:szCs w:val="28"/>
          <w:lang w:val="pt-BR"/>
        </w:rPr>
        <w:t xml:space="preserve"> bước đầu</w:t>
      </w:r>
      <w:r w:rsidRPr="00C806DA">
        <w:rPr>
          <w:noProof/>
          <w:spacing w:val="2"/>
          <w:sz w:val="28"/>
          <w:szCs w:val="28"/>
          <w:lang w:val="pt-BR"/>
        </w:rPr>
        <w:t xml:space="preserve"> tham gia</w:t>
      </w:r>
      <w:r w:rsidR="00D94023" w:rsidRPr="00C806DA">
        <w:rPr>
          <w:noProof/>
          <w:spacing w:val="2"/>
          <w:sz w:val="28"/>
          <w:szCs w:val="28"/>
          <w:lang w:val="pt-BR"/>
        </w:rPr>
        <w:t xml:space="preserve"> vào</w:t>
      </w:r>
      <w:r w:rsidRPr="00C806DA">
        <w:rPr>
          <w:noProof/>
          <w:spacing w:val="2"/>
          <w:sz w:val="28"/>
          <w:szCs w:val="28"/>
          <w:lang w:val="pt-BR"/>
        </w:rPr>
        <w:t xml:space="preserve"> chuỗi </w:t>
      </w:r>
      <w:r w:rsidR="00D94023" w:rsidRPr="00C806DA">
        <w:rPr>
          <w:noProof/>
          <w:spacing w:val="2"/>
          <w:sz w:val="28"/>
          <w:szCs w:val="28"/>
          <w:lang w:val="pt-BR"/>
        </w:rPr>
        <w:t xml:space="preserve">giá trị </w:t>
      </w:r>
      <w:r w:rsidRPr="00C806DA">
        <w:rPr>
          <w:noProof/>
          <w:spacing w:val="2"/>
          <w:sz w:val="28"/>
          <w:szCs w:val="28"/>
          <w:lang w:val="pt-BR"/>
        </w:rPr>
        <w:t>năng lượng</w:t>
      </w:r>
      <w:r w:rsidR="00640313" w:rsidRPr="00C806DA">
        <w:rPr>
          <w:noProof/>
          <w:spacing w:val="2"/>
          <w:sz w:val="28"/>
          <w:szCs w:val="28"/>
          <w:lang w:val="pt-BR"/>
        </w:rPr>
        <w:t xml:space="preserve"> điện gió ngoài khơi</w:t>
      </w:r>
      <w:r w:rsidRPr="00C806DA">
        <w:rPr>
          <w:noProof/>
          <w:spacing w:val="2"/>
          <w:sz w:val="28"/>
          <w:szCs w:val="28"/>
          <w:lang w:val="pt-BR"/>
        </w:rPr>
        <w:t xml:space="preserve"> toàn cầu</w:t>
      </w:r>
      <w:r w:rsidR="00552B7A" w:rsidRPr="00C806DA">
        <w:rPr>
          <w:noProof/>
          <w:spacing w:val="2"/>
          <w:sz w:val="28"/>
          <w:szCs w:val="28"/>
          <w:lang w:val="pt-BR"/>
        </w:rPr>
        <w:t>,</w:t>
      </w:r>
      <w:r w:rsidRPr="00C806DA">
        <w:rPr>
          <w:noProof/>
          <w:spacing w:val="2"/>
          <w:sz w:val="28"/>
          <w:szCs w:val="28"/>
          <w:lang w:val="pt-BR"/>
        </w:rPr>
        <w:t xml:space="preserve"> mở ra không gian phát triển mới phù hợp với chủ trương </w:t>
      </w:r>
      <w:r w:rsidR="00D94023" w:rsidRPr="00C806DA">
        <w:rPr>
          <w:noProof/>
          <w:spacing w:val="2"/>
          <w:sz w:val="28"/>
          <w:szCs w:val="28"/>
          <w:lang w:val="pt-BR"/>
        </w:rPr>
        <w:t>và định hướng tại</w:t>
      </w:r>
      <w:r w:rsidRPr="00C806DA">
        <w:rPr>
          <w:noProof/>
          <w:spacing w:val="2"/>
          <w:sz w:val="28"/>
          <w:szCs w:val="28"/>
          <w:lang w:val="pt-BR"/>
        </w:rPr>
        <w:t xml:space="preserve"> Kết luận 76-KL/TW</w:t>
      </w:r>
      <w:bookmarkEnd w:id="3"/>
      <w:r w:rsidR="00D94023" w:rsidRPr="00C806DA">
        <w:rPr>
          <w:noProof/>
          <w:spacing w:val="2"/>
          <w:sz w:val="28"/>
          <w:szCs w:val="28"/>
          <w:lang w:val="pt-BR"/>
        </w:rPr>
        <w:t xml:space="preserve"> của Bộ Chính trị</w:t>
      </w:r>
      <w:r w:rsidRPr="00C806DA">
        <w:rPr>
          <w:noProof/>
          <w:spacing w:val="2"/>
          <w:sz w:val="28"/>
          <w:szCs w:val="28"/>
          <w:lang w:val="pt-BR"/>
        </w:rPr>
        <w:t>.</w:t>
      </w:r>
    </w:p>
    <w:p w14:paraId="5B8B44C5" w14:textId="77777777" w:rsidR="003B3CDE" w:rsidRPr="00C806DA" w:rsidRDefault="003B3CDE" w:rsidP="003B3CDE">
      <w:pPr>
        <w:spacing w:before="60" w:after="60"/>
        <w:ind w:firstLine="720"/>
        <w:jc w:val="both"/>
        <w:rPr>
          <w:b/>
          <w:sz w:val="28"/>
          <w:szCs w:val="28"/>
          <w:lang w:val="vi-VN"/>
        </w:rPr>
      </w:pPr>
      <w:r w:rsidRPr="00C806DA">
        <w:rPr>
          <w:noProof/>
          <w:spacing w:val="2"/>
          <w:sz w:val="28"/>
          <w:szCs w:val="28"/>
          <w:lang w:val="pt-BR"/>
        </w:rPr>
        <w:t xml:space="preserve"> </w:t>
      </w:r>
      <w:r w:rsidRPr="00C806DA">
        <w:rPr>
          <w:b/>
          <w:sz w:val="28"/>
          <w:szCs w:val="28"/>
        </w:rPr>
        <w:t>2</w:t>
      </w:r>
      <w:r w:rsidRPr="00C806DA">
        <w:rPr>
          <w:b/>
          <w:sz w:val="28"/>
          <w:szCs w:val="28"/>
          <w:lang w:val="vi-VN"/>
        </w:rPr>
        <w:t xml:space="preserve">. Kết quả lãnh đạo thực hiện </w:t>
      </w:r>
      <w:r w:rsidRPr="00C806DA">
        <w:rPr>
          <w:b/>
          <w:sz w:val="28"/>
          <w:szCs w:val="28"/>
        </w:rPr>
        <w:t>các nhóm giải pháp</w:t>
      </w:r>
      <w:r w:rsidRPr="00C806DA">
        <w:rPr>
          <w:b/>
          <w:sz w:val="28"/>
          <w:szCs w:val="28"/>
          <w:lang w:val="vi-VN"/>
        </w:rPr>
        <w:t xml:space="preserve"> đảm bảo phát triển bền vững</w:t>
      </w:r>
    </w:p>
    <w:p w14:paraId="08DA2F22" w14:textId="77777777" w:rsidR="003B3CDE" w:rsidRPr="00C806DA" w:rsidRDefault="003B3CDE" w:rsidP="003B3CDE">
      <w:pPr>
        <w:spacing w:before="60" w:after="60"/>
        <w:ind w:firstLine="720"/>
        <w:jc w:val="both"/>
        <w:rPr>
          <w:rFonts w:eastAsia="Calibri"/>
          <w:b/>
          <w:bCs/>
          <w:i/>
          <w:iCs/>
          <w:sz w:val="28"/>
          <w:szCs w:val="28"/>
          <w:shd w:val="clear" w:color="auto" w:fill="FFFFFF"/>
          <w:lang w:val="vi-VN"/>
        </w:rPr>
      </w:pPr>
      <w:r w:rsidRPr="00C806DA">
        <w:rPr>
          <w:rFonts w:eastAsia="Calibri"/>
          <w:b/>
          <w:bCs/>
          <w:i/>
          <w:iCs/>
          <w:sz w:val="28"/>
          <w:szCs w:val="28"/>
          <w:shd w:val="clear" w:color="auto" w:fill="FFFFFF"/>
        </w:rPr>
        <w:t>2</w:t>
      </w:r>
      <w:r w:rsidRPr="00C806DA">
        <w:rPr>
          <w:rFonts w:eastAsia="Calibri"/>
          <w:b/>
          <w:bCs/>
          <w:i/>
          <w:iCs/>
          <w:sz w:val="28"/>
          <w:szCs w:val="28"/>
          <w:shd w:val="clear" w:color="auto" w:fill="FFFFFF"/>
          <w:lang w:val="vi-VN"/>
        </w:rPr>
        <w:t>.1. Công tác quản trị và quản lý doanh nghiệp (Giải pháp trung tâm)</w:t>
      </w:r>
    </w:p>
    <w:p w14:paraId="354EDE9A" w14:textId="0BF4482B" w:rsidR="003B3CDE" w:rsidRPr="00C806DA" w:rsidRDefault="00181D76" w:rsidP="003B3CDE">
      <w:pPr>
        <w:spacing w:before="60" w:after="60"/>
        <w:ind w:firstLine="720"/>
        <w:jc w:val="both"/>
        <w:rPr>
          <w:noProof/>
          <w:spacing w:val="2"/>
          <w:sz w:val="28"/>
          <w:szCs w:val="28"/>
          <w:lang w:val="pt-BR"/>
        </w:rPr>
      </w:pPr>
      <w:r w:rsidRPr="00C806DA">
        <w:rPr>
          <w:bCs/>
          <w:sz w:val="28"/>
          <w:szCs w:val="28"/>
        </w:rPr>
        <w:t xml:space="preserve">Đảng ủy, Hội đồng thành viên, Tổng Giám đốc Tập đoàn luôn </w:t>
      </w:r>
      <w:r w:rsidRPr="00C806DA">
        <w:rPr>
          <w:noProof/>
          <w:spacing w:val="2"/>
          <w:sz w:val="28"/>
          <w:szCs w:val="28"/>
          <w:lang w:val="pt-BR"/>
        </w:rPr>
        <w:t>đổi mới công tác quản trị</w:t>
      </w:r>
      <w:r w:rsidRPr="00C806DA">
        <w:rPr>
          <w:bCs/>
          <w:sz w:val="28"/>
          <w:szCs w:val="28"/>
        </w:rPr>
        <w:t xml:space="preserve">; </w:t>
      </w:r>
      <w:r w:rsidR="00DA4F5B" w:rsidRPr="00C806DA">
        <w:rPr>
          <w:bCs/>
          <w:sz w:val="28"/>
          <w:szCs w:val="28"/>
        </w:rPr>
        <w:t>hình</w:t>
      </w:r>
      <w:r w:rsidR="003B3CDE" w:rsidRPr="00C806DA">
        <w:rPr>
          <w:bCs/>
          <w:sz w:val="28"/>
          <w:szCs w:val="28"/>
        </w:rPr>
        <w:t xml:space="preserve"> thành văn hóa </w:t>
      </w:r>
      <w:r w:rsidR="00231EB9" w:rsidRPr="00C806DA">
        <w:rPr>
          <w:bCs/>
          <w:sz w:val="28"/>
          <w:szCs w:val="28"/>
        </w:rPr>
        <w:t>Q</w:t>
      </w:r>
      <w:r w:rsidR="00DA4F5B" w:rsidRPr="00C806DA">
        <w:rPr>
          <w:bCs/>
          <w:sz w:val="28"/>
          <w:szCs w:val="28"/>
        </w:rPr>
        <w:t xml:space="preserve">uản trị biến động </w:t>
      </w:r>
      <w:r w:rsidR="003B3CDE" w:rsidRPr="00C806DA">
        <w:rPr>
          <w:bCs/>
          <w:sz w:val="28"/>
          <w:szCs w:val="28"/>
        </w:rPr>
        <w:t>trong quản trị doanh nghiệp của Tập đoàn</w:t>
      </w:r>
      <w:r w:rsidR="003B3CDE" w:rsidRPr="00C806DA">
        <w:rPr>
          <w:noProof/>
          <w:spacing w:val="2"/>
          <w:sz w:val="28"/>
          <w:szCs w:val="28"/>
          <w:lang w:val="pt-BR"/>
        </w:rPr>
        <w:t xml:space="preserve">: (i) Hoạch định kế hoạch quản trị với mục tiêu cao, áp lực lớn để thu hút tập trung nguồn lực cùng các nhóm giải pháp triển khai tạo động lực tăng trưởng; (ii) Tối ưu quản trị, ứng dụng công nghệ để nâng cao công suất, hiệu quả </w:t>
      </w:r>
      <w:r w:rsidR="00F60751" w:rsidRPr="00C806DA">
        <w:rPr>
          <w:noProof/>
          <w:spacing w:val="2"/>
          <w:sz w:val="28"/>
          <w:szCs w:val="28"/>
          <w:lang w:val="pt-BR"/>
        </w:rPr>
        <w:t>SXKD</w:t>
      </w:r>
      <w:r w:rsidR="003B3CDE" w:rsidRPr="00C806DA">
        <w:rPr>
          <w:noProof/>
          <w:spacing w:val="2"/>
          <w:sz w:val="28"/>
          <w:szCs w:val="28"/>
          <w:lang w:val="pt-BR"/>
        </w:rPr>
        <w:t xml:space="preserve">. </w:t>
      </w:r>
    </w:p>
    <w:p w14:paraId="2DBE9D14" w14:textId="5A44F64A" w:rsidR="003B3CDE" w:rsidRPr="00C806DA" w:rsidRDefault="003B3CDE" w:rsidP="003B3CDE">
      <w:pPr>
        <w:spacing w:before="60" w:after="60"/>
        <w:ind w:firstLine="567"/>
        <w:jc w:val="both"/>
        <w:rPr>
          <w:sz w:val="28"/>
          <w:szCs w:val="28"/>
        </w:rPr>
      </w:pPr>
      <w:r w:rsidRPr="00C806DA">
        <w:rPr>
          <w:noProof/>
          <w:spacing w:val="2"/>
          <w:sz w:val="28"/>
          <w:szCs w:val="28"/>
          <w:lang w:val="pt-BR"/>
        </w:rPr>
        <w:t xml:space="preserve">Thông qua công tác quản trị, từng bước </w:t>
      </w:r>
      <w:r w:rsidRPr="00C806DA">
        <w:rPr>
          <w:sz w:val="28"/>
          <w:szCs w:val="28"/>
        </w:rPr>
        <w:t xml:space="preserve">chuyển dịch mô hình kinh doanh nhằm tạo ra những phương thức, chính sách mới phù hợp và thích nghi với không gian phát triển mới. </w:t>
      </w:r>
      <w:bookmarkStart w:id="4" w:name="_Hlk186143138"/>
      <w:r w:rsidRPr="00C806DA">
        <w:rPr>
          <w:sz w:val="28"/>
          <w:szCs w:val="28"/>
          <w:lang w:val="es-ES"/>
        </w:rPr>
        <w:t>Phát triển chuỗi liên kết giá trị trong hệ sinh thái Petrovietnam góp phần tích cực cho các đơn vị thành viên gia tăng giải pháp, tối đa nguồn lực, đổi mới sáng tạo để phát triển các sản phẩm mới</w:t>
      </w:r>
      <w:bookmarkEnd w:id="4"/>
      <w:r w:rsidR="00CF696D" w:rsidRPr="009E4DC9">
        <w:rPr>
          <w:rStyle w:val="FootnoteReference"/>
          <w:sz w:val="28"/>
          <w:szCs w:val="28"/>
          <w:lang w:val="es-ES"/>
        </w:rPr>
        <w:footnoteReference w:id="15"/>
      </w:r>
      <w:r w:rsidRPr="009E4DC9">
        <w:rPr>
          <w:bCs/>
          <w:sz w:val="28"/>
          <w:szCs w:val="28"/>
          <w:lang w:val="pl-PL"/>
        </w:rPr>
        <w:t xml:space="preserve">. </w:t>
      </w:r>
      <w:r w:rsidRPr="00C806DA">
        <w:rPr>
          <w:sz w:val="28"/>
          <w:szCs w:val="28"/>
        </w:rPr>
        <w:t xml:space="preserve"> </w:t>
      </w:r>
    </w:p>
    <w:p w14:paraId="049CC7A9" w14:textId="5D299A39" w:rsidR="003B3CDE" w:rsidRPr="00C806DA" w:rsidRDefault="00A21C93" w:rsidP="003B3CDE">
      <w:pPr>
        <w:spacing w:before="60" w:after="60"/>
        <w:ind w:firstLine="567"/>
        <w:jc w:val="both"/>
        <w:rPr>
          <w:bCs/>
          <w:sz w:val="28"/>
          <w:szCs w:val="28"/>
          <w:lang w:val="pl-PL"/>
        </w:rPr>
      </w:pPr>
      <w:r w:rsidRPr="00C806DA">
        <w:rPr>
          <w:sz w:val="28"/>
          <w:szCs w:val="28"/>
        </w:rPr>
        <w:t>Cùng với đó</w:t>
      </w:r>
      <w:r w:rsidR="003B3CDE" w:rsidRPr="00C806DA">
        <w:rPr>
          <w:sz w:val="28"/>
          <w:szCs w:val="28"/>
        </w:rPr>
        <w:t xml:space="preserve">, nâng cao công tác kiểm soát quản trị, kiểm soát rủi ro, kiểm soát tuân thủ hướng đến vận hành đồng bộ, chuyên nghiệp hóa mô hình quản lý/quản trị tổng thể trong toàn hệ thống. </w:t>
      </w:r>
      <w:r w:rsidR="003B3CDE" w:rsidRPr="00C806DA">
        <w:rPr>
          <w:bCs/>
          <w:sz w:val="28"/>
          <w:szCs w:val="28"/>
          <w:lang w:val="pl-PL"/>
        </w:rPr>
        <w:t>Tối đa hiệu quả và tối ưu chi phí, tiết kiệm từ: nguyên vật liệu, vận hành khai thác, chi phí quản lý/bán hàng, mua sắm trang thiết bị,...</w:t>
      </w:r>
      <w:r w:rsidRPr="00C806DA">
        <w:rPr>
          <w:bCs/>
          <w:sz w:val="28"/>
          <w:szCs w:val="28"/>
          <w:lang w:val="pl-PL"/>
        </w:rPr>
        <w:t xml:space="preserve"> </w:t>
      </w:r>
      <w:r w:rsidR="00142BA9" w:rsidRPr="00C806DA">
        <w:rPr>
          <w:bCs/>
          <w:sz w:val="28"/>
          <w:szCs w:val="28"/>
          <w:lang w:val="pl-PL"/>
        </w:rPr>
        <w:t>T</w:t>
      </w:r>
      <w:r w:rsidR="003B3CDE" w:rsidRPr="00C806DA">
        <w:rPr>
          <w:bCs/>
          <w:sz w:val="28"/>
          <w:szCs w:val="28"/>
          <w:lang w:val="pl-PL"/>
        </w:rPr>
        <w:t xml:space="preserve">ổng chi phí tiết </w:t>
      </w:r>
      <w:r w:rsidR="007250CD" w:rsidRPr="00C806DA">
        <w:rPr>
          <w:bCs/>
          <w:sz w:val="28"/>
          <w:szCs w:val="28"/>
          <w:lang w:val="pl-PL"/>
        </w:rPr>
        <w:t xml:space="preserve">giảm </w:t>
      </w:r>
      <w:r w:rsidR="003B3CDE" w:rsidRPr="00C806DA">
        <w:rPr>
          <w:bCs/>
          <w:sz w:val="28"/>
          <w:szCs w:val="28"/>
          <w:lang w:val="pl-PL"/>
        </w:rPr>
        <w:t>được</w:t>
      </w:r>
      <w:r w:rsidR="004F7F24" w:rsidRPr="00C806DA">
        <w:rPr>
          <w:bCs/>
          <w:sz w:val="28"/>
          <w:szCs w:val="28"/>
          <w:lang w:val="pl-PL"/>
        </w:rPr>
        <w:t xml:space="preserve"> trong</w:t>
      </w:r>
      <w:r w:rsidR="003B3CDE" w:rsidRPr="00C806DA">
        <w:rPr>
          <w:bCs/>
          <w:sz w:val="28"/>
          <w:szCs w:val="28"/>
          <w:lang w:val="pl-PL"/>
        </w:rPr>
        <w:t xml:space="preserve"> </w:t>
      </w:r>
      <w:r w:rsidR="00181D76" w:rsidRPr="00C806DA">
        <w:rPr>
          <w:bCs/>
          <w:sz w:val="28"/>
          <w:szCs w:val="28"/>
          <w:lang w:val="pl-PL"/>
        </w:rPr>
        <w:t xml:space="preserve">giai đoạn </w:t>
      </w:r>
      <w:r w:rsidR="003B3CDE" w:rsidRPr="00C806DA">
        <w:rPr>
          <w:bCs/>
          <w:sz w:val="28"/>
          <w:szCs w:val="28"/>
          <w:lang w:val="pl-PL"/>
        </w:rPr>
        <w:t>2020-2024 là 22.265 tỷ đồng</w:t>
      </w:r>
      <w:r w:rsidR="00292B36" w:rsidRPr="00C806DA">
        <w:rPr>
          <w:bCs/>
          <w:sz w:val="28"/>
          <w:szCs w:val="28"/>
          <w:lang w:val="pl-PL"/>
        </w:rPr>
        <w:t>.</w:t>
      </w:r>
    </w:p>
    <w:p w14:paraId="0DA44523" w14:textId="1899C224" w:rsidR="003B3CDE" w:rsidRPr="00C806DA" w:rsidRDefault="003B3CDE" w:rsidP="003B3CDE">
      <w:pPr>
        <w:spacing w:before="60" w:after="60"/>
        <w:ind w:firstLine="567"/>
        <w:jc w:val="both"/>
        <w:rPr>
          <w:bCs/>
          <w:sz w:val="28"/>
          <w:szCs w:val="28"/>
          <w:lang w:val="pl-PL"/>
        </w:rPr>
      </w:pPr>
      <w:r w:rsidRPr="00C806DA">
        <w:rPr>
          <w:noProof/>
          <w:spacing w:val="2"/>
          <w:sz w:val="28"/>
          <w:szCs w:val="28"/>
          <w:lang w:val="pt-BR"/>
        </w:rPr>
        <w:t xml:space="preserve"> Hoàn thiện bộ máy quản lý điều hành tại Công ty mẹ - Tập đoàn và các đơn vị đáp ứng yêu cầu nhiệm vụ </w:t>
      </w:r>
      <w:r w:rsidRPr="00C806DA">
        <w:rPr>
          <w:sz w:val="28"/>
          <w:szCs w:val="28"/>
          <w:lang w:val="es-ES"/>
        </w:rPr>
        <w:t>SXKD</w:t>
      </w:r>
      <w:r w:rsidRPr="00C806DA">
        <w:rPr>
          <w:noProof/>
          <w:spacing w:val="2"/>
          <w:sz w:val="28"/>
          <w:szCs w:val="28"/>
          <w:lang w:val="pt-BR"/>
        </w:rPr>
        <w:t xml:space="preserve"> và chiến lược phát triển của Tập đoàn. Từng bước nâng cao năng lực cạnh tranh, tinh gọn bộ máy đảm bảo hiệu lực, hiệu quả, gia tăng năng suất lao động; </w:t>
      </w:r>
      <w:r w:rsidR="00142BA9" w:rsidRPr="00C806DA">
        <w:rPr>
          <w:noProof/>
          <w:spacing w:val="2"/>
          <w:sz w:val="28"/>
          <w:szCs w:val="28"/>
          <w:lang w:val="pt-BR"/>
        </w:rPr>
        <w:t xml:space="preserve">đồng thời, </w:t>
      </w:r>
      <w:r w:rsidRPr="00C806DA">
        <w:rPr>
          <w:noProof/>
          <w:spacing w:val="2"/>
          <w:sz w:val="28"/>
          <w:szCs w:val="28"/>
          <w:lang w:val="pt-BR"/>
        </w:rPr>
        <w:t xml:space="preserve">tăng cường vai trò định hướng, chi phối của Công ty mẹ trong quản lý và điều hành Tập đoàn. </w:t>
      </w:r>
    </w:p>
    <w:p w14:paraId="66A296CE" w14:textId="37AEF621" w:rsidR="00024CDF" w:rsidRPr="00C806DA" w:rsidRDefault="003B3CDE" w:rsidP="00024CDF">
      <w:pPr>
        <w:spacing w:before="60" w:after="60"/>
        <w:ind w:firstLine="567"/>
        <w:jc w:val="both"/>
        <w:rPr>
          <w:rFonts w:eastAsia="Calibri"/>
          <w:sz w:val="28"/>
          <w:szCs w:val="28"/>
          <w:shd w:val="clear" w:color="auto" w:fill="FFFFFF"/>
          <w:lang w:eastAsia="en-US"/>
        </w:rPr>
      </w:pPr>
      <w:r w:rsidRPr="00C806DA">
        <w:rPr>
          <w:rFonts w:eastAsia="Calibri"/>
          <w:sz w:val="28"/>
          <w:szCs w:val="28"/>
          <w:shd w:val="clear" w:color="auto" w:fill="FFFFFF"/>
          <w:lang w:eastAsia="en-US"/>
        </w:rPr>
        <w:t xml:space="preserve">Kiên trì đề xuất, kiến nghị với các cấp lãnh đạo, các cơ quan quản lý nhà nước, các cơ quan tư pháp </w:t>
      </w:r>
      <w:r w:rsidR="009707EA" w:rsidRPr="00C806DA">
        <w:rPr>
          <w:rFonts w:eastAsia="Calibri"/>
          <w:sz w:val="28"/>
          <w:szCs w:val="28"/>
          <w:shd w:val="clear" w:color="auto" w:fill="FFFFFF"/>
          <w:lang w:eastAsia="en-US"/>
        </w:rPr>
        <w:t xml:space="preserve">tháo gỡ </w:t>
      </w:r>
      <w:r w:rsidRPr="00C806DA">
        <w:rPr>
          <w:rFonts w:eastAsia="Calibri"/>
          <w:sz w:val="28"/>
          <w:szCs w:val="28"/>
          <w:shd w:val="clear" w:color="auto" w:fill="FFFFFF"/>
          <w:lang w:eastAsia="en-US"/>
        </w:rPr>
        <w:t>khó khăn, vướng mắc</w:t>
      </w:r>
      <w:r w:rsidR="009707EA" w:rsidRPr="00C806DA">
        <w:rPr>
          <w:rFonts w:eastAsia="Calibri"/>
          <w:sz w:val="28"/>
          <w:szCs w:val="28"/>
          <w:shd w:val="clear" w:color="auto" w:fill="FFFFFF"/>
          <w:lang w:eastAsia="en-US"/>
        </w:rPr>
        <w:t xml:space="preserve"> về cơ chế, chính sách</w:t>
      </w:r>
      <w:r w:rsidRPr="00C806DA">
        <w:rPr>
          <w:rFonts w:eastAsia="Calibri"/>
          <w:sz w:val="28"/>
          <w:szCs w:val="28"/>
          <w:shd w:val="clear" w:color="auto" w:fill="FFFFFF"/>
          <w:lang w:eastAsia="en-US"/>
        </w:rPr>
        <w:t xml:space="preserve"> tồn tại trong </w:t>
      </w:r>
      <w:r w:rsidR="009707EA" w:rsidRPr="00C806DA">
        <w:rPr>
          <w:rFonts w:eastAsia="Calibri"/>
          <w:sz w:val="28"/>
          <w:szCs w:val="28"/>
          <w:shd w:val="clear" w:color="auto" w:fill="FFFFFF"/>
          <w:lang w:eastAsia="en-US"/>
        </w:rPr>
        <w:t xml:space="preserve">nhiều năm đối với </w:t>
      </w:r>
      <w:r w:rsidRPr="00C806DA">
        <w:rPr>
          <w:rFonts w:eastAsia="Calibri"/>
          <w:sz w:val="28"/>
          <w:szCs w:val="28"/>
          <w:shd w:val="clear" w:color="auto" w:fill="FFFFFF"/>
          <w:lang w:eastAsia="en-US"/>
        </w:rPr>
        <w:t xml:space="preserve">hoạt động </w:t>
      </w:r>
      <w:r w:rsidR="00292B36" w:rsidRPr="00C806DA">
        <w:rPr>
          <w:rFonts w:eastAsia="Calibri"/>
          <w:sz w:val="28"/>
          <w:szCs w:val="28"/>
          <w:shd w:val="clear" w:color="auto" w:fill="FFFFFF"/>
          <w:lang w:eastAsia="en-US"/>
        </w:rPr>
        <w:t>SXKD</w:t>
      </w:r>
      <w:r w:rsidR="009707EA" w:rsidRPr="00C806DA">
        <w:rPr>
          <w:rFonts w:eastAsia="Calibri"/>
          <w:sz w:val="28"/>
          <w:szCs w:val="28"/>
          <w:shd w:val="clear" w:color="auto" w:fill="FFFFFF"/>
          <w:lang w:eastAsia="en-US"/>
        </w:rPr>
        <w:t>,</w:t>
      </w:r>
      <w:r w:rsidRPr="00C806DA">
        <w:rPr>
          <w:rFonts w:eastAsia="Calibri"/>
          <w:sz w:val="28"/>
          <w:szCs w:val="28"/>
          <w:shd w:val="clear" w:color="auto" w:fill="FFFFFF"/>
          <w:lang w:eastAsia="en-US"/>
        </w:rPr>
        <w:t xml:space="preserve"> đầu tư, tái cấu trúc </w:t>
      </w:r>
      <w:r w:rsidR="009707EA" w:rsidRPr="00C806DA">
        <w:rPr>
          <w:rFonts w:eastAsia="Calibri"/>
          <w:sz w:val="28"/>
          <w:szCs w:val="28"/>
          <w:shd w:val="clear" w:color="auto" w:fill="FFFFFF"/>
          <w:lang w:eastAsia="en-US"/>
        </w:rPr>
        <w:t>của Tập đoàn</w:t>
      </w:r>
      <w:r w:rsidRPr="00C806DA">
        <w:rPr>
          <w:rFonts w:eastAsia="Calibri"/>
          <w:sz w:val="28"/>
          <w:szCs w:val="28"/>
          <w:shd w:val="clear" w:color="auto" w:fill="FFFFFF"/>
          <w:lang w:eastAsia="en-US"/>
        </w:rPr>
        <w:t xml:space="preserve">. </w:t>
      </w:r>
      <w:r w:rsidR="002345F0" w:rsidRPr="00C806DA">
        <w:rPr>
          <w:rFonts w:eastAsia="Calibri"/>
          <w:sz w:val="28"/>
          <w:szCs w:val="28"/>
          <w:shd w:val="clear" w:color="auto" w:fill="FFFFFF"/>
          <w:lang w:eastAsia="en-US"/>
        </w:rPr>
        <w:t>Trên cơ sở chủ động tổng kết của Tập đoàn, được sự quan tâm chỉ đạo của Đảng, Nhà nước</w:t>
      </w:r>
      <w:r w:rsidR="00BA1527" w:rsidRPr="00C806DA">
        <w:rPr>
          <w:rFonts w:eastAsia="Calibri"/>
          <w:sz w:val="28"/>
          <w:szCs w:val="28"/>
          <w:shd w:val="clear" w:color="auto" w:fill="FFFFFF"/>
          <w:lang w:eastAsia="en-US"/>
        </w:rPr>
        <w:t>; Bộ Chính trị</w:t>
      </w:r>
      <w:r w:rsidR="002345F0" w:rsidRPr="00C806DA">
        <w:rPr>
          <w:rFonts w:eastAsia="Calibri"/>
          <w:sz w:val="28"/>
          <w:szCs w:val="28"/>
          <w:shd w:val="clear" w:color="auto" w:fill="FFFFFF"/>
          <w:lang w:eastAsia="en-US"/>
        </w:rPr>
        <w:t xml:space="preserve"> đã ban hành Kết luận</w:t>
      </w:r>
      <w:r w:rsidR="00BA1527" w:rsidRPr="00C806DA">
        <w:rPr>
          <w:rFonts w:eastAsia="Calibri"/>
          <w:sz w:val="28"/>
          <w:szCs w:val="28"/>
          <w:shd w:val="clear" w:color="auto" w:fill="FFFFFF"/>
          <w:lang w:eastAsia="en-US"/>
        </w:rPr>
        <w:t xml:space="preserve"> số</w:t>
      </w:r>
      <w:r w:rsidR="002345F0" w:rsidRPr="00C806DA">
        <w:rPr>
          <w:rFonts w:eastAsia="Calibri"/>
          <w:sz w:val="28"/>
          <w:szCs w:val="28"/>
          <w:shd w:val="clear" w:color="auto" w:fill="FFFFFF"/>
          <w:lang w:eastAsia="en-US"/>
        </w:rPr>
        <w:t xml:space="preserve"> 76</w:t>
      </w:r>
      <w:r w:rsidR="00BA1527" w:rsidRPr="00C806DA">
        <w:rPr>
          <w:rFonts w:eastAsia="Calibri"/>
          <w:sz w:val="28"/>
          <w:szCs w:val="28"/>
          <w:shd w:val="clear" w:color="auto" w:fill="FFFFFF"/>
          <w:lang w:eastAsia="en-US"/>
        </w:rPr>
        <w:t>-KL/TW</w:t>
      </w:r>
      <w:r w:rsidR="002345F0" w:rsidRPr="00C806DA">
        <w:rPr>
          <w:rFonts w:eastAsia="Calibri"/>
          <w:sz w:val="28"/>
          <w:szCs w:val="28"/>
          <w:shd w:val="clear" w:color="auto" w:fill="FFFFFF"/>
          <w:lang w:eastAsia="en-US"/>
        </w:rPr>
        <w:t xml:space="preserve"> ngày 24/4/2024, Quốc hội thông qua Luật Dầu khí năm 2022, góp phần quan trọng hoàn thiện thể chế</w:t>
      </w:r>
      <w:r w:rsidRPr="00C806DA">
        <w:rPr>
          <w:rFonts w:eastAsia="Calibri"/>
          <w:sz w:val="28"/>
          <w:szCs w:val="28"/>
          <w:shd w:val="clear" w:color="auto" w:fill="FFFFFF"/>
          <w:lang w:eastAsia="en-US"/>
        </w:rPr>
        <w:t>, chính sách</w:t>
      </w:r>
      <w:r w:rsidR="00CF696D" w:rsidRPr="009E4DC9">
        <w:rPr>
          <w:rStyle w:val="FootnoteReference"/>
          <w:rFonts w:eastAsia="Calibri"/>
          <w:sz w:val="28"/>
          <w:szCs w:val="28"/>
          <w:shd w:val="clear" w:color="auto" w:fill="FFFFFF"/>
          <w:lang w:eastAsia="en-US"/>
        </w:rPr>
        <w:footnoteReference w:id="16"/>
      </w:r>
      <w:r w:rsidRPr="009E4DC9">
        <w:rPr>
          <w:rFonts w:eastAsia="Calibri"/>
          <w:sz w:val="28"/>
          <w:szCs w:val="28"/>
          <w:shd w:val="clear" w:color="auto" w:fill="FFFFFF"/>
          <w:lang w:eastAsia="en-US"/>
        </w:rPr>
        <w:t xml:space="preserve"> liên quan đ</w:t>
      </w:r>
      <w:r w:rsidRPr="00C806DA">
        <w:rPr>
          <w:rFonts w:eastAsia="Calibri"/>
          <w:sz w:val="28"/>
          <w:szCs w:val="28"/>
          <w:shd w:val="clear" w:color="auto" w:fill="FFFFFF"/>
          <w:lang w:eastAsia="en-US"/>
        </w:rPr>
        <w:t>ến hoạt động của Tập đoàn</w:t>
      </w:r>
      <w:r w:rsidR="00A21C93" w:rsidRPr="00C806DA">
        <w:rPr>
          <w:rFonts w:eastAsia="Calibri"/>
          <w:sz w:val="28"/>
          <w:szCs w:val="28"/>
          <w:shd w:val="clear" w:color="auto" w:fill="FFFFFF"/>
          <w:lang w:eastAsia="en-US"/>
        </w:rPr>
        <w:t>,</w:t>
      </w:r>
      <w:r w:rsidRPr="00C806DA">
        <w:rPr>
          <w:rFonts w:eastAsia="Calibri"/>
          <w:sz w:val="28"/>
          <w:szCs w:val="28"/>
          <w:shd w:val="clear" w:color="auto" w:fill="FFFFFF"/>
          <w:lang w:eastAsia="en-US"/>
        </w:rPr>
        <w:t xml:space="preserve"> tạo tiền đề cho chiến lược phát triển ổn định, bền vững. </w:t>
      </w:r>
      <w:r w:rsidR="002345F0" w:rsidRPr="00C806DA">
        <w:rPr>
          <w:bCs/>
          <w:sz w:val="28"/>
          <w:szCs w:val="28"/>
        </w:rPr>
        <w:t xml:space="preserve">Tập đoàn đã triển khai tái cơ cấu </w:t>
      </w:r>
      <w:r w:rsidR="00BA1527" w:rsidRPr="00C806DA">
        <w:rPr>
          <w:bCs/>
          <w:sz w:val="28"/>
          <w:szCs w:val="28"/>
        </w:rPr>
        <w:t xml:space="preserve">theo Quyết định 1243-QĐ/TTg ngày 23/10/2023 của Thủ tướng Chính phủ </w:t>
      </w:r>
      <w:r w:rsidR="002345F0" w:rsidRPr="00C806DA">
        <w:rPr>
          <w:bCs/>
          <w:sz w:val="28"/>
          <w:szCs w:val="28"/>
        </w:rPr>
        <w:t xml:space="preserve">đảm bảo phù hợp </w:t>
      </w:r>
      <w:r w:rsidR="002345F0" w:rsidRPr="00C806DA">
        <w:rPr>
          <w:rFonts w:eastAsia="Calibri"/>
          <w:sz w:val="28"/>
          <w:szCs w:val="28"/>
          <w:shd w:val="clear" w:color="auto" w:fill="FFFFFF"/>
          <w:lang w:eastAsia="en-US"/>
        </w:rPr>
        <w:t xml:space="preserve">với quan điểm, mục tiêu, tầm nhìn, nhiệm vụ và giải pháp </w:t>
      </w:r>
      <w:r w:rsidR="00A92A21" w:rsidRPr="00C806DA">
        <w:rPr>
          <w:rFonts w:eastAsia="Calibri"/>
          <w:sz w:val="28"/>
          <w:szCs w:val="28"/>
          <w:shd w:val="clear" w:color="auto" w:fill="FFFFFF"/>
          <w:lang w:eastAsia="en-US"/>
        </w:rPr>
        <w:t xml:space="preserve">đúng định hướng chuyển đổi mô hình Tập đoàn </w:t>
      </w:r>
      <w:r w:rsidR="00BA1527" w:rsidRPr="00C806DA">
        <w:rPr>
          <w:rFonts w:eastAsia="Calibri"/>
          <w:sz w:val="28"/>
          <w:szCs w:val="28"/>
          <w:shd w:val="clear" w:color="auto" w:fill="FFFFFF"/>
          <w:lang w:eastAsia="en-US"/>
        </w:rPr>
        <w:t>Công nghiệp – Năng lượng Quốc gia Việt Nam</w:t>
      </w:r>
      <w:r w:rsidR="002345F0" w:rsidRPr="00C806DA">
        <w:rPr>
          <w:rFonts w:eastAsia="Calibri"/>
          <w:sz w:val="28"/>
          <w:szCs w:val="28"/>
          <w:shd w:val="clear" w:color="auto" w:fill="FFFFFF"/>
          <w:lang w:eastAsia="en-US"/>
        </w:rPr>
        <w:t xml:space="preserve">. </w:t>
      </w:r>
    </w:p>
    <w:p w14:paraId="11E9268E" w14:textId="77777777" w:rsidR="003B3CDE" w:rsidRPr="00C806DA" w:rsidRDefault="003B3CDE" w:rsidP="003B3CDE">
      <w:pPr>
        <w:spacing w:before="60" w:after="60"/>
        <w:ind w:firstLine="567"/>
        <w:jc w:val="both"/>
        <w:rPr>
          <w:rFonts w:eastAsia="Calibri"/>
          <w:b/>
          <w:bCs/>
          <w:i/>
          <w:iCs/>
          <w:sz w:val="28"/>
          <w:szCs w:val="28"/>
          <w:shd w:val="clear" w:color="auto" w:fill="FFFFFF"/>
          <w:lang w:val="es-ES"/>
        </w:rPr>
      </w:pPr>
      <w:r w:rsidRPr="00C806DA">
        <w:rPr>
          <w:rFonts w:eastAsia="Calibri"/>
          <w:b/>
          <w:bCs/>
          <w:i/>
          <w:iCs/>
          <w:sz w:val="28"/>
          <w:szCs w:val="28"/>
          <w:shd w:val="clear" w:color="auto" w:fill="FFFFFF"/>
        </w:rPr>
        <w:t>2</w:t>
      </w:r>
      <w:r w:rsidRPr="00C806DA">
        <w:rPr>
          <w:rFonts w:eastAsia="Calibri"/>
          <w:b/>
          <w:bCs/>
          <w:i/>
          <w:iCs/>
          <w:sz w:val="28"/>
          <w:szCs w:val="28"/>
          <w:shd w:val="clear" w:color="auto" w:fill="FFFFFF"/>
          <w:lang w:val="vi-VN"/>
        </w:rPr>
        <w:t>.2. Quản trị nguồn lực tài chính</w:t>
      </w:r>
    </w:p>
    <w:p w14:paraId="3878CA90" w14:textId="1BE43FA8" w:rsidR="003B3CDE" w:rsidRPr="00C806DA" w:rsidRDefault="003B3CDE" w:rsidP="003B3CDE">
      <w:pPr>
        <w:spacing w:before="60" w:after="60"/>
        <w:ind w:firstLine="567"/>
        <w:jc w:val="both"/>
        <w:rPr>
          <w:sz w:val="28"/>
          <w:szCs w:val="28"/>
        </w:rPr>
      </w:pPr>
      <w:r w:rsidRPr="00C806DA">
        <w:rPr>
          <w:bCs/>
          <w:sz w:val="28"/>
          <w:szCs w:val="28"/>
        </w:rPr>
        <w:t>Tập đoàn đóng vai trò quan trọng trong giữ vững an ninh tài chính quốc gia; luôn gia tăng nguồn thu ngoại tệ cho ngân sách thông qua các hợp đồng dầu khí; đảm bảo cân đối ngân sách nhà nước</w:t>
      </w:r>
      <w:r w:rsidR="009707EA" w:rsidRPr="00C806DA">
        <w:rPr>
          <w:bCs/>
          <w:sz w:val="28"/>
          <w:szCs w:val="28"/>
        </w:rPr>
        <w:t xml:space="preserve"> (NSNN)</w:t>
      </w:r>
      <w:r w:rsidRPr="00C806DA">
        <w:rPr>
          <w:bCs/>
          <w:sz w:val="28"/>
          <w:szCs w:val="28"/>
        </w:rPr>
        <w:t xml:space="preserve">. Hằng năm, Tập đoàn đóng góp 8,0 - 9,0% tổng thu NSNN – trong nhiệm kỳ, đạt mức đóng góp cao nhất (về giá trị tuyệt đối) cho NSNN, góp phần rất quan trọng trong việc hoàn thành vượt mức kế hoạch thu ngân sách của cả nước những năm qua. Tổng </w:t>
      </w:r>
      <w:r w:rsidR="00A21C93" w:rsidRPr="00C806DA">
        <w:rPr>
          <w:bCs/>
          <w:sz w:val="28"/>
          <w:szCs w:val="28"/>
        </w:rPr>
        <w:t>d</w:t>
      </w:r>
      <w:r w:rsidRPr="00C806DA">
        <w:rPr>
          <w:bCs/>
          <w:sz w:val="28"/>
          <w:szCs w:val="28"/>
        </w:rPr>
        <w:t xml:space="preserve">oanh thu toàn </w:t>
      </w:r>
      <w:r w:rsidR="007250CD" w:rsidRPr="00C806DA">
        <w:rPr>
          <w:bCs/>
          <w:sz w:val="28"/>
          <w:szCs w:val="28"/>
        </w:rPr>
        <w:t>Tập đoàn</w:t>
      </w:r>
      <w:r w:rsidRPr="00C806DA">
        <w:rPr>
          <w:bCs/>
          <w:sz w:val="28"/>
          <w:szCs w:val="28"/>
        </w:rPr>
        <w:t xml:space="preserve"> tương đương từ 9-9,2% GDP của cả nước</w:t>
      </w:r>
      <w:r w:rsidR="00CF696D" w:rsidRPr="009E4DC9">
        <w:rPr>
          <w:rStyle w:val="FootnoteReference"/>
          <w:bCs/>
          <w:sz w:val="28"/>
          <w:szCs w:val="28"/>
        </w:rPr>
        <w:footnoteReference w:id="17"/>
      </w:r>
      <w:r w:rsidRPr="009E4DC9">
        <w:rPr>
          <w:sz w:val="28"/>
          <w:szCs w:val="28"/>
        </w:rPr>
        <w:t xml:space="preserve">. Quy mô tài sản, vốn chủ sở hữu năm sau luôn cao hơn năm trước với tỷ lệ tăng vượt trội, </w:t>
      </w:r>
      <w:r w:rsidR="00F411BC" w:rsidRPr="00C806DA">
        <w:rPr>
          <w:sz w:val="28"/>
          <w:szCs w:val="28"/>
        </w:rPr>
        <w:t>tổng tài sản hợp nhất năm 2024 đạt 1.077 nghìn tỷ đồng</w:t>
      </w:r>
      <w:r w:rsidRPr="00C806DA">
        <w:rPr>
          <w:sz w:val="28"/>
          <w:szCs w:val="28"/>
        </w:rPr>
        <w:t xml:space="preserve"> (43 tỷ USD), tăng 2</w:t>
      </w:r>
      <w:r w:rsidR="007250CD" w:rsidRPr="00C806DA">
        <w:rPr>
          <w:sz w:val="28"/>
          <w:szCs w:val="28"/>
        </w:rPr>
        <w:t>6</w:t>
      </w:r>
      <w:r w:rsidRPr="00C806DA">
        <w:rPr>
          <w:sz w:val="28"/>
          <w:szCs w:val="28"/>
        </w:rPr>
        <w:t xml:space="preserve">% </w:t>
      </w:r>
      <w:r w:rsidR="00F411BC" w:rsidRPr="00C806DA">
        <w:rPr>
          <w:sz w:val="28"/>
          <w:szCs w:val="28"/>
        </w:rPr>
        <w:t xml:space="preserve">so với đầu năm 2020, nguồn vốn chủ sở hữu hợp nhất năm 2024 là 537 nghìn tỷ đồng (23 tỷ USD), tăng 14% so với đầu năm 2020 - dẫn đầu trong các doanh nghiệp phi tài chính. </w:t>
      </w:r>
    </w:p>
    <w:p w14:paraId="0CFFB9E7" w14:textId="77777777" w:rsidR="003B3CDE" w:rsidRPr="00C806DA" w:rsidRDefault="003B3CDE" w:rsidP="003B3CDE">
      <w:pPr>
        <w:tabs>
          <w:tab w:val="left" w:pos="709"/>
        </w:tabs>
        <w:spacing w:before="60" w:after="60"/>
        <w:ind w:firstLine="720"/>
        <w:jc w:val="both"/>
        <w:rPr>
          <w:sz w:val="28"/>
          <w:szCs w:val="28"/>
          <w:lang w:val="es-ES"/>
        </w:rPr>
      </w:pPr>
      <w:r w:rsidRPr="00C806DA">
        <w:rPr>
          <w:sz w:val="28"/>
          <w:szCs w:val="28"/>
          <w:lang w:val="es-ES"/>
        </w:rPr>
        <w:t xml:space="preserve">Duy trì cơ cấu tài chính lành mạnh, cân đối dòng tiền đáp ứng nhu cầu hoạt động SXKD và đầu tư phát triển. Thường xuyên cập nhật tình hình cân đối dòng tiền, nguồn vốn trong trung hạn và dài hạn. Theo dõi và cập nhật kịp thời tình hình biến động tỷ giá ngoại tệ, xây dựng các kịch bản, phương án tài chính ứng phó kịp thời với những biến động của giá dầu, tăng giá đồng ngoại tệ. Tăng cường hiệu quả công tác quản lý công nợ để không phát sinh nợ xấu mới. </w:t>
      </w:r>
    </w:p>
    <w:p w14:paraId="498B8040" w14:textId="02465C80" w:rsidR="003B3CDE" w:rsidRPr="00C806DA" w:rsidRDefault="003B3CDE" w:rsidP="003B3CDE">
      <w:pPr>
        <w:tabs>
          <w:tab w:val="left" w:pos="709"/>
        </w:tabs>
        <w:spacing w:before="60" w:after="60"/>
        <w:ind w:firstLine="720"/>
        <w:jc w:val="both"/>
        <w:rPr>
          <w:sz w:val="28"/>
          <w:szCs w:val="28"/>
          <w:lang w:val="es-ES"/>
        </w:rPr>
      </w:pPr>
      <w:r w:rsidRPr="00C806DA">
        <w:rPr>
          <w:sz w:val="28"/>
          <w:szCs w:val="28"/>
          <w:lang w:val="es-ES"/>
        </w:rPr>
        <w:t>Quản trị tốt nguồn vốn chủ sở hữu, xác định quy mô nguồn vốn chủ sở hữu khả dụng, xây dựng kế hoạch sử dụng dài hạn cho công tác đầu tư. Tăng cường công tác quản lý các khoản đầu tư tài chính, các khoản vốn góp, vốn đầu tư tại các đơn vị thành viên, các công ty liên loanh</w:t>
      </w:r>
      <w:r w:rsidR="009707EA" w:rsidRPr="00C806DA">
        <w:rPr>
          <w:sz w:val="28"/>
          <w:szCs w:val="28"/>
          <w:lang w:val="es-ES"/>
        </w:rPr>
        <w:t>,</w:t>
      </w:r>
      <w:r w:rsidRPr="00C806DA">
        <w:rPr>
          <w:sz w:val="28"/>
          <w:szCs w:val="28"/>
          <w:lang w:val="es-ES"/>
        </w:rPr>
        <w:t xml:space="preserve"> liên kết. Quản lý, kiểm soát chặt chẽ giá thành, giá vốn các sản phẩm hàng hóa và dịch vụ kết hợp với đổi mới quản trị doanh nghiệp, bảo đảm chất lượng và giá sản phẩm, hàng hoá, dịch vụ ở mức cạnh tranh hợp lý; tăng cường tiết kiệm, tiết giảm chi phí trong mọi hoạt động.</w:t>
      </w:r>
    </w:p>
    <w:p w14:paraId="07C3ECF9" w14:textId="77777777" w:rsidR="003B3CDE" w:rsidRPr="00C806DA" w:rsidRDefault="003B3CDE" w:rsidP="003B3CDE">
      <w:pPr>
        <w:spacing w:before="60" w:after="60"/>
        <w:ind w:firstLine="720"/>
        <w:jc w:val="both"/>
        <w:rPr>
          <w:rFonts w:eastAsia="Calibri"/>
          <w:b/>
          <w:bCs/>
          <w:i/>
          <w:iCs/>
          <w:sz w:val="28"/>
          <w:szCs w:val="28"/>
          <w:shd w:val="clear" w:color="auto" w:fill="FFFFFF"/>
          <w:lang w:val="es-ES"/>
        </w:rPr>
      </w:pPr>
      <w:r w:rsidRPr="00C806DA">
        <w:rPr>
          <w:rFonts w:eastAsia="Calibri"/>
          <w:b/>
          <w:bCs/>
          <w:i/>
          <w:iCs/>
          <w:sz w:val="28"/>
          <w:szCs w:val="28"/>
          <w:shd w:val="clear" w:color="auto" w:fill="FFFFFF"/>
        </w:rPr>
        <w:t>2</w:t>
      </w:r>
      <w:r w:rsidRPr="00C806DA">
        <w:rPr>
          <w:rFonts w:eastAsia="Calibri"/>
          <w:b/>
          <w:bCs/>
          <w:i/>
          <w:iCs/>
          <w:sz w:val="28"/>
          <w:szCs w:val="28"/>
          <w:shd w:val="clear" w:color="auto" w:fill="FFFFFF"/>
          <w:lang w:val="vi-VN"/>
        </w:rPr>
        <w:t>.3. Tái cơ cấu đầu tư</w:t>
      </w:r>
    </w:p>
    <w:p w14:paraId="0266B825" w14:textId="0A250BE8" w:rsidR="003B3CDE" w:rsidRPr="00C806DA" w:rsidRDefault="003B3CDE" w:rsidP="003B3CDE">
      <w:pPr>
        <w:tabs>
          <w:tab w:val="left" w:pos="709"/>
        </w:tabs>
        <w:spacing w:before="60" w:after="60"/>
        <w:ind w:firstLine="567"/>
        <w:jc w:val="both"/>
        <w:rPr>
          <w:sz w:val="28"/>
          <w:szCs w:val="28"/>
          <w:lang w:val="pl-PL" w:eastAsia="x-none"/>
        </w:rPr>
      </w:pPr>
      <w:r w:rsidRPr="00C806DA">
        <w:rPr>
          <w:sz w:val="28"/>
          <w:szCs w:val="28"/>
          <w:lang w:val="pl-PL" w:eastAsia="x-none"/>
        </w:rPr>
        <w:t xml:space="preserve">Công tác quản trị đầu tư </w:t>
      </w:r>
      <w:bookmarkStart w:id="5" w:name="_Hlk186143324"/>
      <w:r w:rsidRPr="00C806DA">
        <w:rPr>
          <w:sz w:val="28"/>
          <w:szCs w:val="28"/>
          <w:lang w:val="pl-PL" w:eastAsia="x-none"/>
        </w:rPr>
        <w:t>được triển khai theo hướng chuyên nghiệp, gắn với quản trị tổng thể tại 5 lĩnh vực, giúp cập nhật kịp thời các biến động, có giải pháp phù hợp, giảm thiểu rủi ro</w:t>
      </w:r>
      <w:bookmarkEnd w:id="5"/>
      <w:r w:rsidR="00C7621F" w:rsidRPr="00C806DA">
        <w:rPr>
          <w:sz w:val="28"/>
          <w:szCs w:val="28"/>
          <w:lang w:val="pl-PL" w:eastAsia="x-none"/>
        </w:rPr>
        <w:t>.</w:t>
      </w:r>
      <w:r w:rsidRPr="00C806DA">
        <w:rPr>
          <w:sz w:val="28"/>
          <w:szCs w:val="28"/>
          <w:lang w:val="pl-PL" w:eastAsia="x-none"/>
        </w:rPr>
        <w:t xml:space="preserve"> </w:t>
      </w:r>
      <w:r w:rsidRPr="00C806DA">
        <w:rPr>
          <w:sz w:val="28"/>
          <w:szCs w:val="28"/>
          <w:lang w:val="vi-VN"/>
        </w:rPr>
        <w:t>Tập đoàn đã xây dựng, ban hành Quy định về Quản trị danh mục đầu tư</w:t>
      </w:r>
      <w:r w:rsidR="00CF696D" w:rsidRPr="009E4DC9">
        <w:rPr>
          <w:rStyle w:val="FootnoteReference"/>
          <w:sz w:val="28"/>
          <w:szCs w:val="28"/>
          <w:lang w:val="vi-VN"/>
        </w:rPr>
        <w:footnoteReference w:id="18"/>
      </w:r>
      <w:r w:rsidRPr="009E4DC9">
        <w:rPr>
          <w:sz w:val="28"/>
          <w:szCs w:val="28"/>
          <w:lang w:val="vi-VN"/>
        </w:rPr>
        <w:t xml:space="preserve"> đồng bộ trên 03 mức độ: (i) quản lý dự án đầu tư; (ii) quả</w:t>
      </w:r>
      <w:r w:rsidRPr="00C806DA">
        <w:rPr>
          <w:sz w:val="28"/>
          <w:szCs w:val="28"/>
          <w:lang w:val="vi-VN"/>
        </w:rPr>
        <w:t xml:space="preserve">n trị chương trình đầu tư; (iii) quản trị danh mục đầu tư, </w:t>
      </w:r>
      <w:r w:rsidR="0039123F" w:rsidRPr="00C806DA">
        <w:rPr>
          <w:sz w:val="28"/>
          <w:szCs w:val="28"/>
          <w:lang w:val="vi-VN"/>
        </w:rPr>
        <w:t xml:space="preserve">nhờ đó </w:t>
      </w:r>
      <w:r w:rsidRPr="00C806DA">
        <w:rPr>
          <w:sz w:val="28"/>
          <w:szCs w:val="28"/>
          <w:lang w:val="vi-VN"/>
        </w:rPr>
        <w:t xml:space="preserve">đã nhận diện </w:t>
      </w:r>
      <w:r w:rsidR="0039123F" w:rsidRPr="00C806DA">
        <w:rPr>
          <w:sz w:val="28"/>
          <w:szCs w:val="28"/>
          <w:lang w:val="vi-VN"/>
        </w:rPr>
        <w:t xml:space="preserve">rõ </w:t>
      </w:r>
      <w:r w:rsidRPr="00C806DA">
        <w:rPr>
          <w:sz w:val="28"/>
          <w:szCs w:val="28"/>
          <w:lang w:val="vi-VN"/>
        </w:rPr>
        <w:t xml:space="preserve">những nút thắt đầu tư, chủ động </w:t>
      </w:r>
      <w:r w:rsidR="0039123F" w:rsidRPr="00C806DA">
        <w:rPr>
          <w:sz w:val="28"/>
          <w:szCs w:val="28"/>
          <w:lang w:val="vi-VN"/>
        </w:rPr>
        <w:t xml:space="preserve">đề ra </w:t>
      </w:r>
      <w:r w:rsidRPr="00C806DA">
        <w:rPr>
          <w:sz w:val="28"/>
          <w:szCs w:val="28"/>
          <w:lang w:val="vi-VN"/>
        </w:rPr>
        <w:t xml:space="preserve">giải pháp thích ứng kịp thời trong từng lĩnh vực, quản trị biến động tốt hơn trong bối cảnh mới. </w:t>
      </w:r>
    </w:p>
    <w:p w14:paraId="39B312F2" w14:textId="3D738C8D" w:rsidR="003B3CDE" w:rsidRPr="00C806DA" w:rsidRDefault="003B3CDE" w:rsidP="003B3CDE">
      <w:pPr>
        <w:tabs>
          <w:tab w:val="left" w:pos="709"/>
        </w:tabs>
        <w:spacing w:before="60" w:after="60"/>
        <w:ind w:firstLine="567"/>
        <w:jc w:val="both"/>
        <w:rPr>
          <w:sz w:val="28"/>
          <w:szCs w:val="28"/>
          <w:lang w:val="pl-PL" w:eastAsia="x-none"/>
        </w:rPr>
      </w:pPr>
      <w:r w:rsidRPr="00C806DA">
        <w:rPr>
          <w:sz w:val="28"/>
          <w:szCs w:val="28"/>
          <w:lang w:val="pl-PL" w:eastAsia="x-none"/>
        </w:rPr>
        <w:t xml:space="preserve">Công tác đầu tư đã thu được một số kết quả quan trọng, góp phần vào hoàn thành các chỉ tiêu </w:t>
      </w:r>
      <w:r w:rsidR="00F60751" w:rsidRPr="00C806DA">
        <w:rPr>
          <w:sz w:val="28"/>
          <w:szCs w:val="28"/>
          <w:lang w:val="pl-PL" w:eastAsia="x-none"/>
        </w:rPr>
        <w:t>SXKD</w:t>
      </w:r>
      <w:r w:rsidRPr="00C806DA">
        <w:rPr>
          <w:sz w:val="28"/>
          <w:szCs w:val="28"/>
          <w:lang w:val="pl-PL" w:eastAsia="x-none"/>
        </w:rPr>
        <w:t xml:space="preserve"> hằng năm và thực hiện các mục tiêu chiến lược phát triển của Tập đoàn</w:t>
      </w:r>
      <w:r w:rsidR="00E827E8" w:rsidRPr="00C806DA">
        <w:rPr>
          <w:sz w:val="28"/>
          <w:szCs w:val="28"/>
          <w:lang w:val="pl-PL" w:eastAsia="x-none"/>
        </w:rPr>
        <w:t xml:space="preserve"> </w:t>
      </w:r>
      <w:r w:rsidR="00E40201" w:rsidRPr="00C806DA">
        <w:rPr>
          <w:sz w:val="28"/>
          <w:szCs w:val="28"/>
          <w:lang w:val="pl-PL" w:eastAsia="x-none"/>
        </w:rPr>
        <w:t>(</w:t>
      </w:r>
      <w:r w:rsidR="00801C73" w:rsidRPr="00C806DA">
        <w:rPr>
          <w:sz w:val="28"/>
          <w:szCs w:val="28"/>
          <w:lang w:val="pl-PL" w:eastAsia="x-none"/>
        </w:rPr>
        <w:t>t</w:t>
      </w:r>
      <w:r w:rsidR="00E40201" w:rsidRPr="00C806DA">
        <w:rPr>
          <w:sz w:val="28"/>
          <w:szCs w:val="28"/>
          <w:lang w:val="pl-PL" w:eastAsia="x-none"/>
        </w:rPr>
        <w:t>iêu biểu:</w:t>
      </w:r>
      <w:r w:rsidR="005F74A3" w:rsidRPr="00C806DA">
        <w:rPr>
          <w:sz w:val="28"/>
          <w:szCs w:val="28"/>
          <w:lang w:val="pl-PL" w:eastAsia="x-none"/>
        </w:rPr>
        <w:t xml:space="preserve"> </w:t>
      </w:r>
      <w:r w:rsidR="00FA6216" w:rsidRPr="00C806DA">
        <w:rPr>
          <w:sz w:val="28"/>
          <w:szCs w:val="28"/>
          <w:lang w:val="pl-PL" w:eastAsia="x-none"/>
        </w:rPr>
        <w:t xml:space="preserve">chuỗi dự án Lô B Ô Môn đã được tái </w:t>
      </w:r>
      <w:r w:rsidR="002A64AC" w:rsidRPr="00C806DA">
        <w:rPr>
          <w:sz w:val="28"/>
          <w:szCs w:val="28"/>
          <w:lang w:val="pl-PL" w:eastAsia="x-none"/>
        </w:rPr>
        <w:t>triển khai và chuyển biến tích cực</w:t>
      </w:r>
      <w:r w:rsidR="00FA6216" w:rsidRPr="00C806DA">
        <w:rPr>
          <w:sz w:val="28"/>
          <w:szCs w:val="28"/>
          <w:lang w:val="pl-PL" w:eastAsia="x-none"/>
        </w:rPr>
        <w:t xml:space="preserve"> </w:t>
      </w:r>
      <w:r w:rsidR="005F74A3" w:rsidRPr="00C806DA">
        <w:rPr>
          <w:sz w:val="28"/>
          <w:szCs w:val="28"/>
          <w:lang w:val="pl-PL" w:eastAsia="x-none"/>
        </w:rPr>
        <w:t>sau 20 năm</w:t>
      </w:r>
      <w:r w:rsidR="006B07F4" w:rsidRPr="00C806DA">
        <w:rPr>
          <w:sz w:val="28"/>
          <w:szCs w:val="28"/>
          <w:lang w:val="pl-PL" w:eastAsia="x-none"/>
        </w:rPr>
        <w:t xml:space="preserve"> </w:t>
      </w:r>
      <w:r w:rsidR="00F411BC" w:rsidRPr="00C806DA">
        <w:rPr>
          <w:sz w:val="28"/>
          <w:szCs w:val="28"/>
          <w:lang w:val="pl-PL" w:eastAsia="x-none"/>
        </w:rPr>
        <w:t>thăng trầm chưa được vào khai thác</w:t>
      </w:r>
      <w:r w:rsidR="00FA4D53" w:rsidRPr="009E4DC9">
        <w:rPr>
          <w:rStyle w:val="FootnoteReference"/>
          <w:sz w:val="28"/>
          <w:szCs w:val="28"/>
          <w:lang w:val="pl-PL" w:eastAsia="x-none"/>
        </w:rPr>
        <w:footnoteReference w:id="19"/>
      </w:r>
      <w:r w:rsidR="00E40201" w:rsidRPr="009E4DC9">
        <w:rPr>
          <w:sz w:val="28"/>
          <w:szCs w:val="28"/>
          <w:lang w:val="pl-PL" w:eastAsia="x-none"/>
        </w:rPr>
        <w:t>)</w:t>
      </w:r>
      <w:r w:rsidR="00801C73" w:rsidRPr="00C806DA">
        <w:rPr>
          <w:sz w:val="28"/>
          <w:szCs w:val="28"/>
          <w:lang w:val="pl-PL" w:eastAsia="x-none"/>
        </w:rPr>
        <w:t>.</w:t>
      </w:r>
    </w:p>
    <w:p w14:paraId="25EAADE7" w14:textId="7B9430B3" w:rsidR="003B3CDE" w:rsidRPr="00C806DA" w:rsidRDefault="003B3CDE" w:rsidP="003B3CDE">
      <w:pPr>
        <w:tabs>
          <w:tab w:val="left" w:pos="709"/>
        </w:tabs>
        <w:spacing w:before="60" w:after="60"/>
        <w:ind w:firstLine="567"/>
        <w:jc w:val="both"/>
        <w:rPr>
          <w:sz w:val="28"/>
          <w:szCs w:val="28"/>
          <w:lang w:val="es-ES"/>
        </w:rPr>
      </w:pPr>
      <w:r w:rsidRPr="00C806DA">
        <w:rPr>
          <w:bCs/>
          <w:sz w:val="28"/>
          <w:szCs w:val="28"/>
          <w:lang w:val="nb-NO"/>
        </w:rPr>
        <w:t xml:space="preserve">Tập trung xử lý tổng thể các khó khăn về triển khai các dự án đầu tư. </w:t>
      </w:r>
      <w:r w:rsidRPr="00C806DA">
        <w:rPr>
          <w:sz w:val="28"/>
          <w:szCs w:val="28"/>
          <w:lang w:val="es-ES"/>
        </w:rPr>
        <w:t xml:space="preserve">Tiến hành rà soát cơ sở pháp lý, các nút thắt của dự án; phân tích các khó khăn, vướng mắc trong triển khai quy định pháp luật; chủ động, quyết liệt xử lý theo đúng thẩm quyền và báo cáo kịp thời các cấp có thẩm quyền để giải quyết các vướng mắc, khó khăn. Đã chỉ đạo, xử lý dứt điểm 5 dự án khó khăn, thua lỗ và báo cáo Ban Chỉ đạo của Chính phủ </w:t>
      </w:r>
      <w:r w:rsidRPr="00C806DA">
        <w:rPr>
          <w:sz w:val="28"/>
          <w:szCs w:val="28"/>
          <w:lang w:val="vi-VN"/>
        </w:rPr>
        <w:t>các</w:t>
      </w:r>
      <w:r w:rsidRPr="00C806DA">
        <w:rPr>
          <w:sz w:val="28"/>
          <w:szCs w:val="28"/>
          <w:lang w:val="es-ES"/>
        </w:rPr>
        <w:t xml:space="preserve"> phương án xử lý, trên cơ sở đó Chính phủ đã đề nghị và Bộ Chính trị chấp thuận đưa 5 dự án của Tập đoàn ra khỏi danh sách 12 dự án, doanh nghiệp yếu kém ngành Công Thương</w:t>
      </w:r>
      <w:r w:rsidR="00CF696D" w:rsidRPr="009E4DC9">
        <w:rPr>
          <w:rStyle w:val="FootnoteReference"/>
          <w:sz w:val="28"/>
          <w:szCs w:val="28"/>
          <w:lang w:val="es-ES"/>
        </w:rPr>
        <w:footnoteReference w:id="20"/>
      </w:r>
      <w:r w:rsidRPr="009E4DC9">
        <w:rPr>
          <w:sz w:val="28"/>
          <w:szCs w:val="28"/>
          <w:lang w:val="es-ES"/>
        </w:rPr>
        <w:t xml:space="preserve">. </w:t>
      </w:r>
    </w:p>
    <w:p w14:paraId="371E352F" w14:textId="2AEF5C11" w:rsidR="003B3CDE" w:rsidRPr="00C806DA" w:rsidRDefault="003B3CDE" w:rsidP="003B3CDE">
      <w:pPr>
        <w:spacing w:before="60" w:after="60"/>
        <w:ind w:firstLine="720"/>
        <w:jc w:val="both"/>
        <w:rPr>
          <w:rFonts w:eastAsia="Calibri"/>
          <w:b/>
          <w:bCs/>
          <w:i/>
          <w:iCs/>
          <w:sz w:val="28"/>
          <w:szCs w:val="28"/>
          <w:shd w:val="clear" w:color="auto" w:fill="FFFFFF"/>
        </w:rPr>
      </w:pPr>
      <w:r w:rsidRPr="00C806DA">
        <w:rPr>
          <w:rFonts w:eastAsia="Calibri"/>
          <w:b/>
          <w:bCs/>
          <w:i/>
          <w:iCs/>
          <w:sz w:val="28"/>
          <w:szCs w:val="28"/>
          <w:shd w:val="clear" w:color="auto" w:fill="FFFFFF"/>
        </w:rPr>
        <w:t>2</w:t>
      </w:r>
      <w:r w:rsidRPr="00C806DA">
        <w:rPr>
          <w:rFonts w:eastAsia="Calibri"/>
          <w:b/>
          <w:bCs/>
          <w:i/>
          <w:iCs/>
          <w:sz w:val="28"/>
          <w:szCs w:val="28"/>
          <w:shd w:val="clear" w:color="auto" w:fill="FFFFFF"/>
          <w:lang w:val="vi-VN"/>
        </w:rPr>
        <w:t>.4. Đào tạo nguồn nhân lực chất lượng cao, lao động, tiền lương (Giải pháp đột phá)</w:t>
      </w:r>
      <w:r w:rsidRPr="00C806DA">
        <w:rPr>
          <w:rFonts w:eastAsia="Calibri"/>
          <w:b/>
          <w:bCs/>
          <w:i/>
          <w:iCs/>
          <w:sz w:val="28"/>
          <w:szCs w:val="28"/>
          <w:shd w:val="clear" w:color="auto" w:fill="FFFFFF"/>
        </w:rPr>
        <w:t xml:space="preserve"> </w:t>
      </w:r>
    </w:p>
    <w:p w14:paraId="1CEB23BE" w14:textId="581C064F" w:rsidR="003B3CDE" w:rsidRPr="00C806DA" w:rsidRDefault="009B2D7F" w:rsidP="00424F5C">
      <w:pPr>
        <w:tabs>
          <w:tab w:val="left" w:pos="709"/>
        </w:tabs>
        <w:spacing w:before="60" w:after="60"/>
        <w:ind w:firstLine="709"/>
        <w:jc w:val="both"/>
        <w:rPr>
          <w:rFonts w:eastAsia="Calibri"/>
          <w:b/>
          <w:bCs/>
          <w:sz w:val="28"/>
          <w:szCs w:val="28"/>
          <w:shd w:val="clear" w:color="auto" w:fill="FFFFFF"/>
        </w:rPr>
      </w:pPr>
      <w:r w:rsidRPr="00C806DA">
        <w:rPr>
          <w:sz w:val="28"/>
          <w:szCs w:val="28"/>
        </w:rPr>
        <w:t xml:space="preserve">Tập đoàn đã xây dựng được </w:t>
      </w:r>
      <w:r w:rsidR="003B3CDE" w:rsidRPr="00C806DA">
        <w:rPr>
          <w:sz w:val="28"/>
          <w:szCs w:val="28"/>
        </w:rPr>
        <w:t xml:space="preserve">đội ngũ gần 54 nghìn </w:t>
      </w:r>
      <w:r w:rsidR="00F60751" w:rsidRPr="00C806DA">
        <w:rPr>
          <w:sz w:val="28"/>
          <w:szCs w:val="28"/>
        </w:rPr>
        <w:t>NLĐ</w:t>
      </w:r>
      <w:r w:rsidR="003B3CDE" w:rsidRPr="00C806DA">
        <w:rPr>
          <w:sz w:val="28"/>
          <w:szCs w:val="28"/>
        </w:rPr>
        <w:t xml:space="preserve"> có năng lực </w:t>
      </w:r>
      <w:r w:rsidR="003B3CDE" w:rsidRPr="00C806DA">
        <w:rPr>
          <w:sz w:val="28"/>
          <w:szCs w:val="28"/>
          <w:lang w:val="pl-PL" w:eastAsia="x-none"/>
        </w:rPr>
        <w:t>chuyên</w:t>
      </w:r>
      <w:r w:rsidR="003B3CDE" w:rsidRPr="00C806DA">
        <w:rPr>
          <w:sz w:val="28"/>
          <w:szCs w:val="28"/>
        </w:rPr>
        <w:t xml:space="preserve"> môn cao, được đào tạo, trang bị kiến thức về công nghệ, quản lý dự án, quản trị rủi ro, tuân thủ các tiêu chuẩn về an toàn, môi trường; cùng tinh thần trách nhiệm, tính kỷ luật, sự chuyên nghiệp, sáng tạo, làm </w:t>
      </w:r>
      <w:r w:rsidR="0039123F" w:rsidRPr="00C806DA">
        <w:rPr>
          <w:rFonts w:eastAsia="SimSun"/>
          <w:sz w:val="28"/>
          <w:szCs w:val="28"/>
        </w:rPr>
        <w:t>chủ các thành tựu khoa học – công nghệ hiện đại, phức tạp của ngành và tiếp cận trình độ công nghệ tiên tiến trên thế giới</w:t>
      </w:r>
      <w:r w:rsidR="003B3CDE" w:rsidRPr="00C806DA">
        <w:rPr>
          <w:sz w:val="28"/>
          <w:szCs w:val="28"/>
        </w:rPr>
        <w:t>. T</w:t>
      </w:r>
      <w:r w:rsidRPr="00C806DA">
        <w:rPr>
          <w:sz w:val="28"/>
          <w:szCs w:val="28"/>
        </w:rPr>
        <w:t>hường xuyên</w:t>
      </w:r>
      <w:r w:rsidR="003B3CDE" w:rsidRPr="00C806DA">
        <w:rPr>
          <w:sz w:val="28"/>
          <w:szCs w:val="28"/>
        </w:rPr>
        <w:t xml:space="preserve"> bổ sung kịp nguồn nhân lực trẻ, có năng lực chuyên môn.</w:t>
      </w:r>
    </w:p>
    <w:p w14:paraId="03C6F76F" w14:textId="16E27DA5" w:rsidR="003B3CDE" w:rsidRPr="00C806DA" w:rsidRDefault="003B3CDE" w:rsidP="003B3CDE">
      <w:pPr>
        <w:tabs>
          <w:tab w:val="left" w:pos="709"/>
        </w:tabs>
        <w:spacing w:before="60" w:after="60"/>
        <w:ind w:firstLine="567"/>
        <w:jc w:val="both"/>
        <w:rPr>
          <w:sz w:val="28"/>
          <w:szCs w:val="28"/>
        </w:rPr>
      </w:pPr>
      <w:r w:rsidRPr="00C806DA">
        <w:rPr>
          <w:sz w:val="28"/>
          <w:szCs w:val="28"/>
          <w:lang w:val="pl-PL" w:eastAsia="x-none"/>
        </w:rPr>
        <w:t>Tập</w:t>
      </w:r>
      <w:r w:rsidRPr="00C806DA">
        <w:rPr>
          <w:sz w:val="28"/>
          <w:szCs w:val="28"/>
        </w:rPr>
        <w:t xml:space="preserve"> đoàn đã hình thành Hệ thống quản trị nguồn nhân lực theo năng lực tại Bộ máy điều hành, theo đó các vị trí công việc, tiêu chuẩn chức danh được mô tả chi tiết, </w:t>
      </w:r>
      <w:r w:rsidR="00FD324E" w:rsidRPr="00C806DA">
        <w:rPr>
          <w:sz w:val="28"/>
          <w:szCs w:val="28"/>
        </w:rPr>
        <w:t>chính sách nhân viên ưu việt</w:t>
      </w:r>
      <w:r w:rsidR="00B85CC1" w:rsidRPr="00C806DA">
        <w:rPr>
          <w:sz w:val="28"/>
          <w:szCs w:val="28"/>
        </w:rPr>
        <w:t>, việc làm đảm bảo,</w:t>
      </w:r>
      <w:r w:rsidR="00FD324E" w:rsidRPr="00C806DA">
        <w:rPr>
          <w:sz w:val="28"/>
          <w:szCs w:val="28"/>
        </w:rPr>
        <w:t xml:space="preserve"> thu nhập xứng đáng với </w:t>
      </w:r>
      <w:r w:rsidRPr="00C806DA">
        <w:rPr>
          <w:sz w:val="28"/>
          <w:szCs w:val="28"/>
        </w:rPr>
        <w:t xml:space="preserve">năng lực thực thi công việc. </w:t>
      </w:r>
      <w:r w:rsidRPr="00C806DA">
        <w:rPr>
          <w:sz w:val="28"/>
          <w:szCs w:val="28"/>
          <w:lang w:val="es-ES"/>
        </w:rPr>
        <w:t xml:space="preserve">Thường xuyên rà soát, đánh giá thực trạng nguồn nhân lực, đảm bảo tuyển dụng, đào tạo, bố trí, điều động, bổ nhiệm nhân sự đúng trình độ, chuyên môn, tay nghề phù hợp với yêu cầu chức danh công việc. </w:t>
      </w:r>
      <w:r w:rsidR="00461AE8" w:rsidRPr="00C806DA">
        <w:rPr>
          <w:sz w:val="28"/>
          <w:szCs w:val="28"/>
          <w:lang w:val="es-ES"/>
        </w:rPr>
        <w:t>Có kế hoạch chuẩn bị nguồn nhân lực cho các lĩnh vực mới như: năng lượng t</w:t>
      </w:r>
      <w:r w:rsidR="00A65BA5" w:rsidRPr="00C806DA">
        <w:rPr>
          <w:sz w:val="28"/>
          <w:szCs w:val="28"/>
          <w:lang w:val="es-ES"/>
        </w:rPr>
        <w:t>ái</w:t>
      </w:r>
      <w:r w:rsidR="00461AE8" w:rsidRPr="00C806DA">
        <w:rPr>
          <w:sz w:val="28"/>
          <w:szCs w:val="28"/>
          <w:lang w:val="es-ES"/>
        </w:rPr>
        <w:t xml:space="preserve"> tạo, chuyển đổi số, AI, vật liệu </w:t>
      </w:r>
      <w:proofErr w:type="gramStart"/>
      <w:r w:rsidR="00461AE8" w:rsidRPr="00C806DA">
        <w:rPr>
          <w:sz w:val="28"/>
          <w:szCs w:val="28"/>
          <w:lang w:val="es-ES"/>
        </w:rPr>
        <w:t>mới;…</w:t>
      </w:r>
      <w:proofErr w:type="gramEnd"/>
      <w:r w:rsidR="00461AE8" w:rsidRPr="00C806DA">
        <w:rPr>
          <w:sz w:val="28"/>
          <w:szCs w:val="28"/>
          <w:lang w:val="es-ES"/>
        </w:rPr>
        <w:t xml:space="preserve"> </w:t>
      </w:r>
      <w:r w:rsidRPr="00C806DA">
        <w:rPr>
          <w:sz w:val="28"/>
          <w:szCs w:val="28"/>
        </w:rPr>
        <w:t xml:space="preserve">Hiện, năng suất lao động bình quân đạt 15,6 tỷ đồng/người/năm – đạt mức cao nhất so với các </w:t>
      </w:r>
      <w:r w:rsidR="00C7621F" w:rsidRPr="00C806DA">
        <w:rPr>
          <w:sz w:val="28"/>
          <w:szCs w:val="28"/>
        </w:rPr>
        <w:t>t</w:t>
      </w:r>
      <w:r w:rsidRPr="00C806DA">
        <w:rPr>
          <w:sz w:val="28"/>
          <w:szCs w:val="28"/>
        </w:rPr>
        <w:t xml:space="preserve">ập đoàn kinh tế trong </w:t>
      </w:r>
      <w:r w:rsidR="00C7621F" w:rsidRPr="00C806DA">
        <w:rPr>
          <w:sz w:val="28"/>
          <w:szCs w:val="28"/>
        </w:rPr>
        <w:t xml:space="preserve">cả </w:t>
      </w:r>
      <w:r w:rsidRPr="00C806DA">
        <w:rPr>
          <w:sz w:val="28"/>
          <w:szCs w:val="28"/>
        </w:rPr>
        <w:t>nước.</w:t>
      </w:r>
    </w:p>
    <w:p w14:paraId="030F14C6" w14:textId="6934F62F" w:rsidR="003B3CDE" w:rsidRPr="00C806DA" w:rsidRDefault="003B3CDE" w:rsidP="003B3CDE">
      <w:pPr>
        <w:spacing w:before="60" w:after="60"/>
        <w:ind w:firstLine="720"/>
        <w:jc w:val="both"/>
        <w:rPr>
          <w:rFonts w:eastAsia="Calibri"/>
          <w:b/>
          <w:bCs/>
          <w:i/>
          <w:iCs/>
          <w:sz w:val="28"/>
          <w:szCs w:val="28"/>
          <w:shd w:val="clear" w:color="auto" w:fill="FFFFFF"/>
        </w:rPr>
      </w:pPr>
      <w:r w:rsidRPr="00C806DA">
        <w:rPr>
          <w:rFonts w:eastAsia="Calibri"/>
          <w:b/>
          <w:bCs/>
          <w:i/>
          <w:iCs/>
          <w:sz w:val="28"/>
          <w:szCs w:val="28"/>
          <w:shd w:val="clear" w:color="auto" w:fill="FFFFFF"/>
          <w:lang w:val="vi-VN"/>
        </w:rPr>
        <w:t>2.5. Khoa học công nghệ, an toàn môi trường</w:t>
      </w:r>
      <w:r w:rsidR="00A3780F" w:rsidRPr="00C806DA">
        <w:rPr>
          <w:rFonts w:eastAsia="Calibri"/>
          <w:b/>
          <w:bCs/>
          <w:i/>
          <w:iCs/>
          <w:sz w:val="28"/>
          <w:szCs w:val="28"/>
          <w:shd w:val="clear" w:color="auto" w:fill="FFFFFF"/>
        </w:rPr>
        <w:t>, chuyển đổi số</w:t>
      </w:r>
    </w:p>
    <w:p w14:paraId="749CB34A" w14:textId="3A9D3F18" w:rsidR="003B3CDE" w:rsidRPr="00C806DA" w:rsidRDefault="003B3CDE" w:rsidP="003B3CDE">
      <w:pPr>
        <w:spacing w:before="120"/>
        <w:ind w:firstLine="567"/>
        <w:jc w:val="both"/>
        <w:rPr>
          <w:sz w:val="28"/>
          <w:szCs w:val="28"/>
          <w:lang w:val="pt-BR"/>
        </w:rPr>
      </w:pPr>
      <w:r w:rsidRPr="00C806DA">
        <w:rPr>
          <w:rFonts w:eastAsia="Calibri"/>
          <w:sz w:val="28"/>
          <w:szCs w:val="28"/>
          <w:shd w:val="clear" w:color="auto" w:fill="FFFFFF"/>
        </w:rPr>
        <w:t xml:space="preserve">Tập đoàn luôn </w:t>
      </w:r>
      <w:r w:rsidRPr="00C806DA">
        <w:rPr>
          <w:rFonts w:eastAsia="Calibri"/>
          <w:sz w:val="28"/>
          <w:szCs w:val="28"/>
          <w:shd w:val="clear" w:color="auto" w:fill="FFFFFF"/>
          <w:lang w:eastAsia="en-US"/>
        </w:rPr>
        <w:t>chủ động</w:t>
      </w:r>
      <w:r w:rsidRPr="00C806DA">
        <w:rPr>
          <w:rFonts w:eastAsia="Calibri"/>
          <w:sz w:val="28"/>
          <w:szCs w:val="28"/>
          <w:shd w:val="clear" w:color="auto" w:fill="FFFFFF"/>
        </w:rPr>
        <w:t xml:space="preserve"> </w:t>
      </w:r>
      <w:r w:rsidR="00C7621F" w:rsidRPr="00C806DA">
        <w:rPr>
          <w:rFonts w:eastAsia="Calibri"/>
          <w:sz w:val="28"/>
          <w:szCs w:val="28"/>
          <w:shd w:val="clear" w:color="auto" w:fill="FFFFFF"/>
        </w:rPr>
        <w:t>áp dụng</w:t>
      </w:r>
      <w:r w:rsidRPr="00C806DA">
        <w:rPr>
          <w:rFonts w:eastAsia="Calibri"/>
          <w:sz w:val="28"/>
          <w:szCs w:val="28"/>
          <w:shd w:val="clear" w:color="auto" w:fill="FFFFFF"/>
        </w:rPr>
        <w:t xml:space="preserve"> các ứng dụng công nghệ mới nhất của thế giới nhằm tạo ra đột phá phát triển, nâng cao năng suất lao động và khả năng cạnh tranh tại các lĩnh vực </w:t>
      </w:r>
      <w:r w:rsidR="009B2D7F" w:rsidRPr="00C806DA">
        <w:rPr>
          <w:rFonts w:eastAsia="Calibri"/>
          <w:sz w:val="28"/>
          <w:szCs w:val="28"/>
          <w:shd w:val="clear" w:color="auto" w:fill="FFFFFF"/>
        </w:rPr>
        <w:t>SXKD</w:t>
      </w:r>
      <w:r w:rsidRPr="00C806DA">
        <w:rPr>
          <w:rFonts w:eastAsia="Calibri"/>
          <w:sz w:val="28"/>
          <w:szCs w:val="28"/>
          <w:shd w:val="clear" w:color="auto" w:fill="FFFFFF"/>
        </w:rPr>
        <w:t xml:space="preserve">; phát triển sản phẩm mới, công nghệ mới, </w:t>
      </w:r>
      <w:r w:rsidR="009B2D7F" w:rsidRPr="00C806DA">
        <w:rPr>
          <w:rFonts w:eastAsia="Calibri"/>
          <w:sz w:val="28"/>
          <w:szCs w:val="28"/>
          <w:shd w:val="clear" w:color="auto" w:fill="FFFFFF"/>
        </w:rPr>
        <w:t>á</w:t>
      </w:r>
      <w:r w:rsidRPr="00C806DA">
        <w:rPr>
          <w:rFonts w:eastAsia="Calibri"/>
          <w:sz w:val="28"/>
          <w:szCs w:val="28"/>
          <w:shd w:val="clear" w:color="auto" w:fill="FFFFFF"/>
        </w:rPr>
        <w:t>p dụng trí tuệ nhân tạo (AI), học máy vào tối ưu hóa sản xuất, chuyển đổi số trong công tác quản lý, bảo dưỡng tài sản</w:t>
      </w:r>
      <w:r w:rsidR="00667B62" w:rsidRPr="00C806DA">
        <w:rPr>
          <w:sz w:val="22"/>
          <w:szCs w:val="22"/>
        </w:rPr>
        <w:t xml:space="preserve"> </w:t>
      </w:r>
      <w:r w:rsidR="00667B62" w:rsidRPr="00C806DA">
        <w:rPr>
          <w:sz w:val="28"/>
          <w:szCs w:val="28"/>
        </w:rPr>
        <w:t>(</w:t>
      </w:r>
      <w:r w:rsidR="00667B62" w:rsidRPr="00C806DA">
        <w:rPr>
          <w:rFonts w:eastAsia="Calibri"/>
          <w:sz w:val="28"/>
          <w:szCs w:val="28"/>
          <w:lang w:eastAsia="en-US"/>
        </w:rPr>
        <w:t xml:space="preserve">theo dõi trạng thái tài sản theo thời gian thực, dự đoán hư hỏng, xu hướng sức khỏe thiết </w:t>
      </w:r>
      <w:proofErr w:type="gramStart"/>
      <w:r w:rsidR="00667B62" w:rsidRPr="00C806DA">
        <w:rPr>
          <w:rFonts w:eastAsia="Calibri"/>
          <w:sz w:val="28"/>
          <w:szCs w:val="28"/>
          <w:lang w:eastAsia="en-US"/>
        </w:rPr>
        <w:t>bị,…</w:t>
      </w:r>
      <w:proofErr w:type="gramEnd"/>
      <w:r w:rsidR="00667B62" w:rsidRPr="00C806DA">
        <w:rPr>
          <w:rFonts w:eastAsia="Calibri"/>
          <w:sz w:val="28"/>
          <w:szCs w:val="28"/>
          <w:shd w:val="clear" w:color="auto" w:fill="FFFFFF"/>
        </w:rPr>
        <w:t>)</w:t>
      </w:r>
      <w:r w:rsidR="00801C73" w:rsidRPr="00C806DA">
        <w:rPr>
          <w:rFonts w:eastAsia="Calibri"/>
          <w:sz w:val="28"/>
          <w:szCs w:val="28"/>
          <w:shd w:val="clear" w:color="auto" w:fill="FFFFFF"/>
        </w:rPr>
        <w:t>.</w:t>
      </w:r>
      <w:r w:rsidRPr="00C806DA">
        <w:rPr>
          <w:rFonts w:eastAsia="Calibri"/>
          <w:sz w:val="28"/>
          <w:szCs w:val="28"/>
          <w:shd w:val="clear" w:color="auto" w:fill="FFFFFF"/>
        </w:rPr>
        <w:t xml:space="preserve"> </w:t>
      </w:r>
      <w:r w:rsidR="009B2D7F" w:rsidRPr="00C806DA">
        <w:rPr>
          <w:rFonts w:eastAsia="Calibri"/>
          <w:sz w:val="28"/>
          <w:szCs w:val="28"/>
          <w:shd w:val="clear" w:color="auto" w:fill="FFFFFF"/>
        </w:rPr>
        <w:t>Các sáng kiến, ứ</w:t>
      </w:r>
      <w:r w:rsidRPr="00C806DA">
        <w:rPr>
          <w:rFonts w:eastAsia="Calibri"/>
          <w:sz w:val="28"/>
          <w:szCs w:val="28"/>
          <w:shd w:val="clear" w:color="auto" w:fill="FFFFFF"/>
        </w:rPr>
        <w:t xml:space="preserve">ng dụng khoa học công nghệ được xuất phát từ thực tiễn </w:t>
      </w:r>
      <w:r w:rsidR="00C7621F" w:rsidRPr="00C806DA">
        <w:rPr>
          <w:rFonts w:eastAsia="Calibri"/>
          <w:sz w:val="28"/>
          <w:szCs w:val="28"/>
          <w:shd w:val="clear" w:color="auto" w:fill="FFFFFF"/>
        </w:rPr>
        <w:t>đã</w:t>
      </w:r>
      <w:r w:rsidRPr="00C806DA">
        <w:rPr>
          <w:rFonts w:eastAsia="Calibri"/>
          <w:sz w:val="28"/>
          <w:szCs w:val="28"/>
          <w:shd w:val="clear" w:color="auto" w:fill="FFFFFF"/>
        </w:rPr>
        <w:t xml:space="preserve"> phát huy hiệu quả</w:t>
      </w:r>
      <w:r w:rsidR="009B2D7F" w:rsidRPr="00C806DA">
        <w:rPr>
          <w:rFonts w:eastAsia="Calibri"/>
          <w:sz w:val="28"/>
          <w:szCs w:val="28"/>
          <w:shd w:val="clear" w:color="auto" w:fill="FFFFFF"/>
        </w:rPr>
        <w:t xml:space="preserve"> khi</w:t>
      </w:r>
      <w:r w:rsidRPr="00C806DA">
        <w:rPr>
          <w:rFonts w:eastAsia="Calibri"/>
          <w:sz w:val="28"/>
          <w:szCs w:val="28"/>
          <w:shd w:val="clear" w:color="auto" w:fill="FFFFFF"/>
        </w:rPr>
        <w:t xml:space="preserve"> áp dụng vào </w:t>
      </w:r>
      <w:r w:rsidR="009B2D7F" w:rsidRPr="00C806DA">
        <w:rPr>
          <w:rFonts w:eastAsia="Calibri"/>
          <w:sz w:val="28"/>
          <w:szCs w:val="28"/>
          <w:shd w:val="clear" w:color="auto" w:fill="FFFFFF"/>
        </w:rPr>
        <w:t>hoạt động</w:t>
      </w:r>
      <w:r w:rsidRPr="00C806DA">
        <w:rPr>
          <w:rFonts w:eastAsia="Calibri"/>
          <w:sz w:val="28"/>
          <w:szCs w:val="28"/>
          <w:shd w:val="clear" w:color="auto" w:fill="FFFFFF"/>
        </w:rPr>
        <w:t xml:space="preserve"> </w:t>
      </w:r>
      <w:r w:rsidR="009B2D7F" w:rsidRPr="00C806DA">
        <w:rPr>
          <w:rFonts w:eastAsia="Calibri"/>
          <w:sz w:val="28"/>
          <w:szCs w:val="28"/>
          <w:shd w:val="clear" w:color="auto" w:fill="FFFFFF"/>
        </w:rPr>
        <w:t xml:space="preserve">SXKD </w:t>
      </w:r>
      <w:r w:rsidRPr="00C806DA">
        <w:rPr>
          <w:rFonts w:eastAsia="Calibri"/>
          <w:sz w:val="28"/>
          <w:szCs w:val="28"/>
          <w:shd w:val="clear" w:color="auto" w:fill="FFFFFF"/>
        </w:rPr>
        <w:t>của Tập đoàn</w:t>
      </w:r>
      <w:r w:rsidR="009B2D7F" w:rsidRPr="00C806DA">
        <w:rPr>
          <w:rFonts w:eastAsia="Calibri"/>
          <w:sz w:val="28"/>
          <w:szCs w:val="28"/>
          <w:shd w:val="clear" w:color="auto" w:fill="FFFFFF"/>
        </w:rPr>
        <w:t xml:space="preserve">, với giá trị làm lợi </w:t>
      </w:r>
      <w:r w:rsidRPr="00C806DA">
        <w:rPr>
          <w:rFonts w:eastAsia="Calibri"/>
          <w:sz w:val="28"/>
          <w:szCs w:val="28"/>
          <w:shd w:val="clear" w:color="auto" w:fill="FFFFFF"/>
        </w:rPr>
        <w:t xml:space="preserve">trong 5 năm đạt </w:t>
      </w:r>
      <w:r w:rsidR="004A62A3" w:rsidRPr="00C806DA">
        <w:rPr>
          <w:rFonts w:eastAsia="Calibri"/>
          <w:sz w:val="28"/>
          <w:szCs w:val="28"/>
          <w:shd w:val="clear" w:color="auto" w:fill="FFFFFF"/>
          <w:lang w:val="vi-VN"/>
        </w:rPr>
        <w:t>11.418</w:t>
      </w:r>
      <w:r w:rsidRPr="00C806DA">
        <w:rPr>
          <w:rFonts w:eastAsia="Calibri"/>
          <w:sz w:val="28"/>
          <w:szCs w:val="28"/>
          <w:shd w:val="clear" w:color="auto" w:fill="FFFFFF"/>
        </w:rPr>
        <w:t xml:space="preserve"> tỷ đồng. </w:t>
      </w:r>
      <w:r w:rsidRPr="00C806DA">
        <w:rPr>
          <w:sz w:val="28"/>
          <w:szCs w:val="28"/>
          <w:lang w:val="vi-VN"/>
        </w:rPr>
        <w:t>Trong nh</w:t>
      </w:r>
      <w:r w:rsidR="00C7621F" w:rsidRPr="00C806DA">
        <w:rPr>
          <w:sz w:val="28"/>
          <w:szCs w:val="28"/>
        </w:rPr>
        <w:t xml:space="preserve">iệm kỳ </w:t>
      </w:r>
      <w:r w:rsidRPr="00C806DA">
        <w:rPr>
          <w:sz w:val="28"/>
          <w:szCs w:val="28"/>
          <w:lang w:val="vi-VN"/>
        </w:rPr>
        <w:t>qua, Tập đoàn</w:t>
      </w:r>
      <w:r w:rsidRPr="00C806DA">
        <w:rPr>
          <w:sz w:val="28"/>
          <w:szCs w:val="28"/>
          <w:lang w:val="pt-BR"/>
        </w:rPr>
        <w:t xml:space="preserve"> có nhiều công trình khoa học được vinh danh</w:t>
      </w:r>
      <w:r w:rsidR="00CF696D" w:rsidRPr="009E4DC9">
        <w:rPr>
          <w:rStyle w:val="FootnoteReference"/>
          <w:sz w:val="28"/>
          <w:szCs w:val="28"/>
          <w:lang w:val="pt-BR"/>
        </w:rPr>
        <w:footnoteReference w:id="21"/>
      </w:r>
      <w:r w:rsidRPr="009E4DC9">
        <w:rPr>
          <w:sz w:val="28"/>
          <w:szCs w:val="28"/>
          <w:lang w:val="pt-BR"/>
        </w:rPr>
        <w:t xml:space="preserve"> và là doanh nghiệp Việt Nam duy nhất có giải thưởng </w:t>
      </w:r>
      <w:r w:rsidR="001967EE" w:rsidRPr="00C806DA">
        <w:rPr>
          <w:sz w:val="28"/>
          <w:szCs w:val="28"/>
          <w:lang w:val="pt-BR"/>
        </w:rPr>
        <w:t xml:space="preserve">Hồ Chí Minh và giải thưởng Nhà nước về </w:t>
      </w:r>
      <w:r w:rsidR="00D2784C" w:rsidRPr="00C806DA">
        <w:rPr>
          <w:sz w:val="28"/>
          <w:szCs w:val="28"/>
          <w:lang w:val="pt-BR"/>
        </w:rPr>
        <w:t>Khoa học công nghệ (</w:t>
      </w:r>
      <w:r w:rsidR="00C7621F" w:rsidRPr="00C806DA">
        <w:rPr>
          <w:sz w:val="28"/>
          <w:szCs w:val="28"/>
          <w:lang w:val="pt-BR"/>
        </w:rPr>
        <w:t>KHCN</w:t>
      </w:r>
      <w:r w:rsidR="00D2784C" w:rsidRPr="00C806DA">
        <w:rPr>
          <w:sz w:val="28"/>
          <w:szCs w:val="28"/>
          <w:lang w:val="pt-BR"/>
        </w:rPr>
        <w:t>)</w:t>
      </w:r>
      <w:r w:rsidR="00C7621F" w:rsidRPr="00C806DA">
        <w:rPr>
          <w:sz w:val="28"/>
          <w:szCs w:val="28"/>
          <w:lang w:val="pt-BR"/>
        </w:rPr>
        <w:t xml:space="preserve"> </w:t>
      </w:r>
      <w:r w:rsidR="004A62A3" w:rsidRPr="00C806DA">
        <w:rPr>
          <w:sz w:val="28"/>
          <w:szCs w:val="28"/>
          <w:lang w:val="vi-VN"/>
        </w:rPr>
        <w:t>đồng thời với nhiều sáng chế quốc tế</w:t>
      </w:r>
      <w:r w:rsidR="00C95465" w:rsidRPr="00C806DA">
        <w:rPr>
          <w:sz w:val="28"/>
          <w:szCs w:val="28"/>
          <w:lang w:val="pt-BR"/>
        </w:rPr>
        <w:t>.</w:t>
      </w:r>
    </w:p>
    <w:p w14:paraId="68B9782D" w14:textId="70C391BC" w:rsidR="004A0E9C" w:rsidRPr="00C806DA" w:rsidRDefault="004A0E9C" w:rsidP="004A0E9C">
      <w:pPr>
        <w:tabs>
          <w:tab w:val="left" w:pos="709"/>
        </w:tabs>
        <w:spacing w:before="60" w:after="60"/>
        <w:ind w:firstLine="567"/>
        <w:jc w:val="both"/>
        <w:rPr>
          <w:w w:val="99"/>
          <w:sz w:val="28"/>
          <w:szCs w:val="28"/>
          <w:lang w:val="es-ES"/>
        </w:rPr>
      </w:pPr>
      <w:r w:rsidRPr="00C806DA">
        <w:rPr>
          <w:w w:val="99"/>
          <w:sz w:val="28"/>
          <w:szCs w:val="28"/>
          <w:lang w:val="pt-BR"/>
        </w:rPr>
        <w:t>Công tác an toàn cho NLĐ và các công trình dầu khí luôn được đảm bảo. Tập đoàn đẩy mạnh việc sử dụng nhiên liệu sạch, giảm phát thải hướng đến chiến lược phát triển xanh và bền vững.</w:t>
      </w:r>
      <w:r w:rsidR="00E827E8" w:rsidRPr="00C806DA">
        <w:rPr>
          <w:w w:val="99"/>
          <w:sz w:val="28"/>
          <w:szCs w:val="28"/>
          <w:lang w:val="pt-BR"/>
        </w:rPr>
        <w:t xml:space="preserve"> </w:t>
      </w:r>
      <w:r w:rsidRPr="00C806DA">
        <w:rPr>
          <w:w w:val="99"/>
          <w:sz w:val="28"/>
          <w:szCs w:val="28"/>
          <w:lang w:val="sv-SE"/>
        </w:rPr>
        <w:t>Công tác phòng chống dịch bệnh Covid-19 với phương châm thực hiện linh hoạt, hiệu quả mục tiêu vừa phòng, chống dịch, không có thiệt hại về người, duy trì</w:t>
      </w:r>
      <w:r w:rsidR="001967EE" w:rsidRPr="00C806DA">
        <w:rPr>
          <w:w w:val="99"/>
          <w:sz w:val="28"/>
          <w:szCs w:val="28"/>
          <w:lang w:val="sv-SE"/>
        </w:rPr>
        <w:t xml:space="preserve"> và nhanh chóng phục hồi</w:t>
      </w:r>
      <w:r w:rsidRPr="00C806DA">
        <w:rPr>
          <w:w w:val="99"/>
          <w:sz w:val="28"/>
          <w:szCs w:val="28"/>
          <w:lang w:val="sv-SE"/>
        </w:rPr>
        <w:t xml:space="preserve"> SXKD trong suốt giai đoạn dịch bệnh</w:t>
      </w:r>
      <w:r w:rsidR="001967EE" w:rsidRPr="00C806DA">
        <w:rPr>
          <w:w w:val="99"/>
          <w:sz w:val="28"/>
          <w:szCs w:val="28"/>
          <w:lang w:val="sv-SE"/>
        </w:rPr>
        <w:t>.</w:t>
      </w:r>
    </w:p>
    <w:p w14:paraId="49E78539" w14:textId="19BAC5F2" w:rsidR="00E827E8" w:rsidRPr="00C806DA" w:rsidRDefault="00E827E8" w:rsidP="00231EB9">
      <w:pPr>
        <w:spacing w:before="120"/>
        <w:ind w:firstLine="567"/>
        <w:jc w:val="both"/>
        <w:rPr>
          <w:sz w:val="28"/>
          <w:szCs w:val="28"/>
          <w:lang w:val="es-ES"/>
        </w:rPr>
      </w:pPr>
      <w:r w:rsidRPr="00C806DA">
        <w:rPr>
          <w:rFonts w:eastAsia="Calibri"/>
          <w:sz w:val="28"/>
          <w:szCs w:val="28"/>
          <w:shd w:val="clear" w:color="auto" w:fill="FFFFFF"/>
        </w:rPr>
        <w:t>Xác</w:t>
      </w:r>
      <w:r w:rsidRPr="00C806DA">
        <w:rPr>
          <w:rFonts w:eastAsia="Calibri"/>
          <w:sz w:val="28"/>
          <w:szCs w:val="28"/>
          <w:shd w:val="clear" w:color="auto" w:fill="FFFFFF"/>
          <w:lang w:eastAsia="en-US"/>
        </w:rPr>
        <w:t xml:space="preserve"> định tầm quan trọng trong triển khai xây dựng hệ sinh thái số toàn diện, kết nối và đồng bộ mọi hoạt động từ Công</w:t>
      </w:r>
      <w:r w:rsidRPr="00C806DA">
        <w:rPr>
          <w:rFonts w:eastAsia="Calibri"/>
          <w:sz w:val="28"/>
          <w:szCs w:val="28"/>
          <w:shd w:val="clear" w:color="auto" w:fill="FFFFFF"/>
          <w:lang w:val="vi-VN" w:eastAsia="en-US"/>
        </w:rPr>
        <w:t xml:space="preserve"> ty</w:t>
      </w:r>
      <w:r w:rsidRPr="00C806DA">
        <w:rPr>
          <w:rFonts w:eastAsia="Calibri"/>
          <w:sz w:val="28"/>
          <w:szCs w:val="28"/>
          <w:shd w:val="clear" w:color="auto" w:fill="FFFFFF"/>
          <w:lang w:eastAsia="en-US"/>
        </w:rPr>
        <w:t xml:space="preserve"> mẹ đến các đơn vị thành viên</w:t>
      </w:r>
      <w:r w:rsidRPr="00C806DA">
        <w:rPr>
          <w:rFonts w:eastAsia="Calibri"/>
          <w:sz w:val="28"/>
          <w:szCs w:val="28"/>
          <w:shd w:val="clear" w:color="auto" w:fill="FFFFFF"/>
          <w:lang w:val="vi-VN" w:eastAsia="en-US"/>
        </w:rPr>
        <w:t>.</w:t>
      </w:r>
      <w:r w:rsidRPr="00C806DA">
        <w:rPr>
          <w:rFonts w:eastAsia="Calibri"/>
          <w:sz w:val="28"/>
          <w:szCs w:val="28"/>
          <w:shd w:val="clear" w:color="auto" w:fill="FFFFFF"/>
          <w:lang w:eastAsia="en-US"/>
        </w:rPr>
        <w:t xml:space="preserve"> Tập đoàn đã xây dựng tầm nhìn số dựa trên thực tế từ chiến lược phát triển để từ đó xác định trọng tâm, trọng điểm nhằm xây dựng lộ trình, phương hướng hành động cụ thể trong bối cảnh hội nhập sâu rộng của nền kinh tế. Chuyển đổi số tại Petrovietnam tập trung vào việc xây dựng và hoàn thiện các nền tảng công nghệ dùng chung, bao gồm: (i) </w:t>
      </w:r>
      <w:r w:rsidRPr="00C806DA">
        <w:rPr>
          <w:sz w:val="28"/>
          <w:szCs w:val="28"/>
          <w:lang w:val="vi-VN"/>
        </w:rPr>
        <w:t xml:space="preserve">Hiện đại hóa hệ thống quản trị nguồn lực doanh nghiệp (ERP) trên nền tảng công nghệ mới (như SAP S/4HANA); </w:t>
      </w:r>
      <w:r w:rsidRPr="00C806DA">
        <w:rPr>
          <w:sz w:val="28"/>
          <w:szCs w:val="28"/>
        </w:rPr>
        <w:t xml:space="preserve">(ii) </w:t>
      </w:r>
      <w:r w:rsidRPr="00C806DA">
        <w:rPr>
          <w:sz w:val="28"/>
          <w:szCs w:val="28"/>
          <w:lang w:val="vi-VN"/>
        </w:rPr>
        <w:t xml:space="preserve">Xây dựng nền tảng quản trị và phân tích dữ liệu lớn (Big Data); </w:t>
      </w:r>
      <w:r w:rsidRPr="00C806DA">
        <w:rPr>
          <w:sz w:val="28"/>
          <w:szCs w:val="28"/>
        </w:rPr>
        <w:t xml:space="preserve">(iii) </w:t>
      </w:r>
      <w:r w:rsidRPr="00C806DA">
        <w:rPr>
          <w:sz w:val="28"/>
          <w:szCs w:val="28"/>
          <w:lang w:val="vi-VN"/>
        </w:rPr>
        <w:t xml:space="preserve">Ứng dụng mạnh mẽ Internet vạn vật (IoT) và Trí tuệ nhân tạo (AI) vào các hoạt động cốt lõi; </w:t>
      </w:r>
      <w:r w:rsidRPr="00C806DA">
        <w:rPr>
          <w:sz w:val="28"/>
          <w:szCs w:val="28"/>
        </w:rPr>
        <w:t xml:space="preserve">(iv) </w:t>
      </w:r>
      <w:r w:rsidRPr="00C806DA">
        <w:rPr>
          <w:sz w:val="28"/>
          <w:szCs w:val="28"/>
          <w:lang w:val="vi-VN"/>
        </w:rPr>
        <w:t xml:space="preserve">Phát triển hạ tầng điện toán đám mây (Cloud) và trung tâm dữ liệu (Data Center); </w:t>
      </w:r>
      <w:r w:rsidRPr="00C806DA">
        <w:rPr>
          <w:sz w:val="28"/>
          <w:szCs w:val="28"/>
        </w:rPr>
        <w:t xml:space="preserve">(v) </w:t>
      </w:r>
      <w:r w:rsidRPr="00C806DA">
        <w:rPr>
          <w:sz w:val="28"/>
          <w:szCs w:val="28"/>
          <w:lang w:val="vi-VN"/>
        </w:rPr>
        <w:t>Số hóa toàn diện các quy trình nghiệp vụ, quản lý.</w:t>
      </w:r>
      <w:r w:rsidR="001967EE" w:rsidRPr="00C806DA">
        <w:rPr>
          <w:rFonts w:eastAsia="Calibri"/>
          <w:sz w:val="28"/>
          <w:szCs w:val="28"/>
          <w:shd w:val="clear" w:color="auto" w:fill="FFFFFF"/>
          <w:lang w:eastAsia="en-US"/>
        </w:rPr>
        <w:t xml:space="preserve"> </w:t>
      </w:r>
      <w:r w:rsidRPr="00C806DA">
        <w:rPr>
          <w:rFonts w:eastAsia="Calibri"/>
          <w:sz w:val="28"/>
          <w:szCs w:val="28"/>
          <w:shd w:val="clear" w:color="auto" w:fill="FFFFFF"/>
          <w:lang w:eastAsia="en-US"/>
        </w:rPr>
        <w:t>Đến nay, công tác chuyển đổi số đạt được những kết quả bước đầu, dần</w:t>
      </w:r>
      <w:r w:rsidRPr="00C806DA">
        <w:rPr>
          <w:rFonts w:eastAsia="Calibri"/>
          <w:sz w:val="28"/>
          <w:szCs w:val="28"/>
          <w:shd w:val="clear" w:color="auto" w:fill="FFFFFF"/>
          <w:lang w:val="vi-VN" w:eastAsia="en-US"/>
        </w:rPr>
        <w:t xml:space="preserve"> </w:t>
      </w:r>
      <w:r w:rsidRPr="00C806DA">
        <w:rPr>
          <w:rFonts w:eastAsia="Calibri"/>
          <w:sz w:val="28"/>
          <w:szCs w:val="28"/>
          <w:shd w:val="clear" w:color="auto" w:fill="FFFFFF"/>
          <w:lang w:eastAsia="en-US"/>
        </w:rPr>
        <w:t>hình thành nền tảng đồng bộ, thống nhất của Petrovietnam</w:t>
      </w:r>
      <w:r w:rsidRPr="009E4DC9">
        <w:rPr>
          <w:rStyle w:val="FootnoteReference"/>
          <w:sz w:val="28"/>
          <w:szCs w:val="28"/>
          <w:lang w:val="pt-BR"/>
        </w:rPr>
        <w:footnoteReference w:id="22"/>
      </w:r>
      <w:r w:rsidRPr="009E4DC9">
        <w:rPr>
          <w:rFonts w:eastAsia="Calibri"/>
          <w:sz w:val="28"/>
          <w:szCs w:val="28"/>
          <w:shd w:val="clear" w:color="auto" w:fill="FFFFFF"/>
          <w:lang w:eastAsia="en-US"/>
        </w:rPr>
        <w:t>, t</w:t>
      </w:r>
      <w:r w:rsidRPr="00C806DA">
        <w:rPr>
          <w:rFonts w:eastAsia="Calibri"/>
          <w:sz w:val="28"/>
          <w:szCs w:val="28"/>
          <w:shd w:val="clear" w:color="auto" w:fill="FFFFFF"/>
          <w:lang w:eastAsia="en-US"/>
        </w:rPr>
        <w:t xml:space="preserve">ập trung vào việc quản trị dữ liệu, tối ưu hóa vận hành, nâng cao hiệu quả ra quyết định và tạo ra các mô hình kinh doanh mới. Tập đoàn được đánh giá là 1 trong 7 doanh nghiệp nhà nước chuyển đổi số tốt nhất. </w:t>
      </w:r>
    </w:p>
    <w:p w14:paraId="7299F36C" w14:textId="09FAEF39" w:rsidR="00775512" w:rsidRPr="00C806DA" w:rsidRDefault="00775512" w:rsidP="00775512">
      <w:pPr>
        <w:tabs>
          <w:tab w:val="left" w:pos="709"/>
        </w:tabs>
        <w:spacing w:before="60" w:after="60"/>
        <w:ind w:firstLine="720"/>
        <w:jc w:val="both"/>
        <w:rPr>
          <w:b/>
          <w:bCs/>
          <w:i/>
          <w:iCs/>
          <w:sz w:val="28"/>
          <w:szCs w:val="28"/>
          <w:lang w:val="vi-VN"/>
        </w:rPr>
      </w:pPr>
      <w:r w:rsidRPr="00C806DA">
        <w:rPr>
          <w:b/>
          <w:bCs/>
          <w:i/>
          <w:iCs/>
          <w:sz w:val="28"/>
          <w:szCs w:val="28"/>
        </w:rPr>
        <w:t>2.</w:t>
      </w:r>
      <w:r w:rsidR="005B08C5" w:rsidRPr="00C806DA">
        <w:rPr>
          <w:b/>
          <w:bCs/>
          <w:i/>
          <w:iCs/>
          <w:sz w:val="28"/>
          <w:szCs w:val="28"/>
        </w:rPr>
        <w:t>6</w:t>
      </w:r>
      <w:r w:rsidRPr="00C806DA">
        <w:rPr>
          <w:b/>
          <w:bCs/>
          <w:i/>
          <w:iCs/>
          <w:sz w:val="28"/>
          <w:szCs w:val="28"/>
          <w:lang w:val="vi-VN"/>
        </w:rPr>
        <w:t>. T</w:t>
      </w:r>
      <w:r w:rsidR="00B85CC1" w:rsidRPr="00C806DA">
        <w:rPr>
          <w:b/>
          <w:bCs/>
          <w:i/>
          <w:iCs/>
          <w:sz w:val="28"/>
          <w:szCs w:val="28"/>
        </w:rPr>
        <w:t xml:space="preserve">hực hiện thành công </w:t>
      </w:r>
      <w:r w:rsidR="00220267" w:rsidRPr="00C806DA">
        <w:rPr>
          <w:b/>
          <w:bCs/>
          <w:i/>
          <w:iCs/>
          <w:sz w:val="28"/>
          <w:szCs w:val="28"/>
        </w:rPr>
        <w:t>Đ</w:t>
      </w:r>
      <w:r w:rsidR="00B85CC1" w:rsidRPr="00C806DA">
        <w:rPr>
          <w:b/>
          <w:bCs/>
          <w:i/>
          <w:iCs/>
          <w:sz w:val="28"/>
          <w:szCs w:val="28"/>
        </w:rPr>
        <w:t>ề án t</w:t>
      </w:r>
      <w:r w:rsidRPr="00C806DA">
        <w:rPr>
          <w:b/>
          <w:bCs/>
          <w:i/>
          <w:iCs/>
          <w:sz w:val="28"/>
          <w:szCs w:val="28"/>
          <w:lang w:val="vi-VN"/>
        </w:rPr>
        <w:t xml:space="preserve">ái tạo </w:t>
      </w:r>
      <w:r w:rsidRPr="00C806DA">
        <w:rPr>
          <w:b/>
          <w:bCs/>
          <w:i/>
          <w:iCs/>
          <w:sz w:val="28"/>
          <w:szCs w:val="28"/>
        </w:rPr>
        <w:t>v</w:t>
      </w:r>
      <w:r w:rsidRPr="00C806DA">
        <w:rPr>
          <w:b/>
          <w:bCs/>
          <w:i/>
          <w:iCs/>
          <w:sz w:val="28"/>
          <w:szCs w:val="28"/>
          <w:lang w:val="vi-VN"/>
        </w:rPr>
        <w:t>ăn hóa Petrovietnam</w:t>
      </w:r>
    </w:p>
    <w:p w14:paraId="300B06DF" w14:textId="2D489714" w:rsidR="0001662C" w:rsidRPr="00C806DA" w:rsidRDefault="0001662C" w:rsidP="0001662C">
      <w:pPr>
        <w:spacing w:before="60" w:after="60"/>
        <w:ind w:firstLine="720"/>
        <w:jc w:val="both"/>
        <w:rPr>
          <w:sz w:val="28"/>
          <w:szCs w:val="28"/>
          <w:lang w:val="sv-SE"/>
        </w:rPr>
      </w:pPr>
      <w:r w:rsidRPr="00C806DA">
        <w:rPr>
          <w:spacing w:val="-2"/>
          <w:sz w:val="28"/>
          <w:szCs w:val="28"/>
          <w:lang w:val="sv-SE"/>
        </w:rPr>
        <w:t>Thực hiện tái tạo văn hóa Petrovietnam đi trước, định hướng tạo đà cho tái tạo kinh doanh, mở đường định hướng Chiến lược phát triển Tập đoàn</w:t>
      </w:r>
      <w:r w:rsidRPr="00C806DA">
        <w:rPr>
          <w:sz w:val="28"/>
          <w:szCs w:val="28"/>
          <w:lang w:val="sv-SE"/>
        </w:rPr>
        <w:t>;</w:t>
      </w:r>
      <w:r w:rsidR="00E35835" w:rsidRPr="00C806DA">
        <w:rPr>
          <w:sz w:val="28"/>
          <w:szCs w:val="28"/>
          <w:lang w:val="sv-SE"/>
        </w:rPr>
        <w:t xml:space="preserve"> </w:t>
      </w:r>
      <w:r w:rsidRPr="00C806DA">
        <w:rPr>
          <w:sz w:val="28"/>
          <w:szCs w:val="28"/>
          <w:lang w:val="sv-SE"/>
        </w:rPr>
        <w:t>trở thành</w:t>
      </w:r>
      <w:r w:rsidR="00E35835" w:rsidRPr="00C806DA">
        <w:rPr>
          <w:sz w:val="28"/>
          <w:szCs w:val="28"/>
          <w:lang w:val="sv-SE"/>
        </w:rPr>
        <w:t xml:space="preserve"> </w:t>
      </w:r>
      <w:r w:rsidR="00E35835" w:rsidRPr="00C806DA">
        <w:rPr>
          <w:sz w:val="28"/>
          <w:szCs w:val="28"/>
        </w:rPr>
        <w:t>“nguồn lực nội sinh” và “lực lượng sản xuất trực tiếp” làm</w:t>
      </w:r>
      <w:r w:rsidRPr="00C806DA">
        <w:rPr>
          <w:sz w:val="28"/>
          <w:szCs w:val="28"/>
          <w:lang w:val="sv-SE"/>
        </w:rPr>
        <w:t xml:space="preserve"> bệ đỡ vững chắc cho các hoạt động. Cả hệ thống chính trị đều ý thức và triển khai tái tạo văn hóa Petrovietnam với quyết tâm cao</w:t>
      </w:r>
      <w:r w:rsidR="00CF696D" w:rsidRPr="009E4DC9">
        <w:rPr>
          <w:rStyle w:val="FootnoteReference"/>
          <w:sz w:val="28"/>
          <w:szCs w:val="28"/>
          <w:lang w:val="sv-SE"/>
        </w:rPr>
        <w:footnoteReference w:id="23"/>
      </w:r>
      <w:r w:rsidR="005E2C53" w:rsidRPr="009E4DC9">
        <w:rPr>
          <w:sz w:val="28"/>
          <w:szCs w:val="28"/>
          <w:lang w:val="sv-SE"/>
        </w:rPr>
        <w:t xml:space="preserve">, </w:t>
      </w:r>
      <w:r w:rsidRPr="00C806DA">
        <w:rPr>
          <w:sz w:val="28"/>
          <w:szCs w:val="28"/>
          <w:lang w:val="sv-SE"/>
        </w:rPr>
        <w:t>có chỉ đạo, đôn đốc, giám sát, hướng dẫn đối với lãnh đạo các đơn vị, đoàn thể trong triển khai thực hiện nhiệm vụ. Quá trình chỉ đạo triển khai kiên trì mục tiêu, sâu rộng, liên tục, nề</w:t>
      </w:r>
      <w:r w:rsidR="0039123F" w:rsidRPr="00C806DA">
        <w:rPr>
          <w:sz w:val="28"/>
          <w:szCs w:val="28"/>
          <w:lang w:val="sv-SE"/>
        </w:rPr>
        <w:t>n</w:t>
      </w:r>
      <w:r w:rsidRPr="00C806DA">
        <w:rPr>
          <w:sz w:val="28"/>
          <w:szCs w:val="28"/>
          <w:lang w:val="sv-SE"/>
        </w:rPr>
        <w:t xml:space="preserve"> nếp, chuyên nghiệp, khoa học; các nội dung của </w:t>
      </w:r>
      <w:r w:rsidR="001967EE" w:rsidRPr="00C806DA">
        <w:rPr>
          <w:sz w:val="28"/>
          <w:szCs w:val="28"/>
          <w:lang w:val="sv-SE"/>
        </w:rPr>
        <w:t>Đề án</w:t>
      </w:r>
      <w:r w:rsidRPr="00C806DA">
        <w:rPr>
          <w:sz w:val="28"/>
          <w:szCs w:val="28"/>
          <w:lang w:val="sv-SE"/>
        </w:rPr>
        <w:t xml:space="preserve"> được cụ thể hoá, gần gũi với đời sống doanh nghiệp và </w:t>
      </w:r>
      <w:r w:rsidR="00F60751" w:rsidRPr="00C806DA">
        <w:rPr>
          <w:sz w:val="28"/>
          <w:szCs w:val="28"/>
          <w:lang w:val="sv-SE"/>
        </w:rPr>
        <w:t>NLĐ</w:t>
      </w:r>
      <w:r w:rsidRPr="00C806DA">
        <w:rPr>
          <w:sz w:val="28"/>
          <w:szCs w:val="28"/>
          <w:lang w:val="sv-SE"/>
        </w:rPr>
        <w:t xml:space="preserve">. Kế hoạch/nhiệm vụ trọng tâm hằng năm được xây dựng chi tiết theo từng nội dung, giai đoạn, có sự liên kết giữa các nhiệm vụ, phù hợp với điều kiện thực tiễn (diễn biến bất định), có đầu mối chịu trách nhiệm, tiến độ hoàn thành và được đánh giá định kỳ theo từng quý, có sơ kết, tổng kết, lượng hóa thành kết quả cụ thể. </w:t>
      </w:r>
    </w:p>
    <w:p w14:paraId="32136A50" w14:textId="3159957A" w:rsidR="0001662C" w:rsidRPr="00C806DA" w:rsidRDefault="0001662C" w:rsidP="0001662C">
      <w:pPr>
        <w:pStyle w:val="FootnoteText"/>
        <w:spacing w:before="60" w:after="60"/>
        <w:ind w:right="-59" w:firstLine="810"/>
        <w:jc w:val="both"/>
        <w:rPr>
          <w:sz w:val="28"/>
          <w:szCs w:val="28"/>
          <w:lang w:val="sv-SE"/>
        </w:rPr>
      </w:pPr>
      <w:r w:rsidRPr="00C806DA">
        <w:rPr>
          <w:sz w:val="28"/>
          <w:szCs w:val="28"/>
        </w:rPr>
        <w:t xml:space="preserve">Quá trình tái tạo văn hóa Petrovietnam đã </w:t>
      </w:r>
      <w:r w:rsidRPr="00C806DA">
        <w:rPr>
          <w:sz w:val="28"/>
          <w:szCs w:val="28"/>
          <w:lang w:val="sv-SE"/>
        </w:rPr>
        <w:t>củng cố, phát triển văn hoá nền tảng, làm giàu văn hóa bản sắc Petrovietnam; đã hoàn t</w:t>
      </w:r>
      <w:r w:rsidRPr="00C806DA">
        <w:rPr>
          <w:sz w:val="28"/>
          <w:szCs w:val="28"/>
        </w:rPr>
        <w:t xml:space="preserve">hiện hệ thống giá trị văn hóa, định hình các tài sản văn hóa; các thiết chế văn hóa phục vụ giáo dục lịch sử truyền thống ngành dầu khí được đưa vào hoạt động; </w:t>
      </w:r>
      <w:r w:rsidR="004F64F9" w:rsidRPr="00C806DA">
        <w:rPr>
          <w:sz w:val="28"/>
          <w:szCs w:val="28"/>
        </w:rPr>
        <w:t xml:space="preserve">2 lần cập nhật </w:t>
      </w:r>
      <w:r w:rsidRPr="00C806DA">
        <w:rPr>
          <w:sz w:val="28"/>
          <w:szCs w:val="28"/>
        </w:rPr>
        <w:t>hệ thống nhận diện thương hiệu mang khát vọng vươn lên của Petrovietnam trong thời kỳ mới</w:t>
      </w:r>
      <w:r w:rsidR="00CF696D" w:rsidRPr="009E4DC9">
        <w:rPr>
          <w:rStyle w:val="FootnoteReference"/>
          <w:sz w:val="28"/>
          <w:szCs w:val="28"/>
        </w:rPr>
        <w:footnoteReference w:id="24"/>
      </w:r>
      <w:r w:rsidR="00CF696D" w:rsidRPr="009E4DC9">
        <w:rPr>
          <w:sz w:val="28"/>
          <w:szCs w:val="28"/>
        </w:rPr>
        <w:t xml:space="preserve"> </w:t>
      </w:r>
      <w:r w:rsidRPr="00C806DA">
        <w:rPr>
          <w:sz w:val="28"/>
          <w:szCs w:val="28"/>
        </w:rPr>
        <w:t>thể hiện những giá trị văn hóa đã thấm sâu trong mọi hoạt động</w:t>
      </w:r>
      <w:r w:rsidR="001967EE" w:rsidRPr="00C806DA">
        <w:rPr>
          <w:sz w:val="28"/>
          <w:szCs w:val="28"/>
        </w:rPr>
        <w:t>,</w:t>
      </w:r>
      <w:r w:rsidRPr="00C806DA">
        <w:rPr>
          <w:sz w:val="28"/>
          <w:szCs w:val="28"/>
        </w:rPr>
        <w:t xml:space="preserve"> tạo lập thói quen, hành vi ứng xử văn hoá</w:t>
      </w:r>
      <w:r w:rsidRPr="00C806DA">
        <w:rPr>
          <w:sz w:val="28"/>
          <w:szCs w:val="28"/>
          <w:lang w:val="sv-SE"/>
        </w:rPr>
        <w:t>; khẳng định rõ giá trị cốt lõi của văn hóa Petrovietnam: “Khát vọng - Trí tuệ - Chuyên nghiệp - Nghĩa tình</w:t>
      </w:r>
      <w:r w:rsidR="003D74CD" w:rsidRPr="00C806DA">
        <w:rPr>
          <w:sz w:val="28"/>
          <w:szCs w:val="28"/>
          <w:lang w:val="sv-SE"/>
        </w:rPr>
        <w:t>”</w:t>
      </w:r>
      <w:r w:rsidRPr="00C806DA">
        <w:rPr>
          <w:sz w:val="28"/>
          <w:szCs w:val="28"/>
          <w:lang w:val="sv-SE"/>
        </w:rPr>
        <w:t xml:space="preserve">. </w:t>
      </w:r>
    </w:p>
    <w:p w14:paraId="2DE243FF" w14:textId="2DD89995" w:rsidR="0001662C" w:rsidRPr="00C806DA" w:rsidRDefault="0001662C" w:rsidP="0001662C">
      <w:pPr>
        <w:pStyle w:val="FootnoteText"/>
        <w:spacing w:before="60" w:after="60"/>
        <w:ind w:right="-59" w:firstLine="810"/>
        <w:jc w:val="both"/>
        <w:rPr>
          <w:spacing w:val="-2"/>
          <w:sz w:val="22"/>
          <w:szCs w:val="22"/>
        </w:rPr>
      </w:pPr>
      <w:r w:rsidRPr="00C806DA">
        <w:rPr>
          <w:sz w:val="28"/>
          <w:szCs w:val="28"/>
          <w:lang w:val="sv-SE"/>
        </w:rPr>
        <w:t>Văn hóa Petrovietnam ngày càng được củng cố, phát triển và nâng tầm; thương hiệu Petrovietnam được định vị rõ nét (năm 2023 đạt xấp xỉ 1,4 tỷ USD, tăng gấp 3 lần so với năm 2019). Petrovietnam là một trong 10 đơn vị được công nhận d</w:t>
      </w:r>
      <w:r w:rsidR="000F4E51" w:rsidRPr="00C806DA">
        <w:rPr>
          <w:sz w:val="28"/>
          <w:szCs w:val="28"/>
          <w:lang w:val="sv-SE"/>
        </w:rPr>
        <w:t>o</w:t>
      </w:r>
      <w:r w:rsidRPr="00C806DA">
        <w:rPr>
          <w:sz w:val="28"/>
          <w:szCs w:val="28"/>
          <w:lang w:val="sv-SE"/>
        </w:rPr>
        <w:t>anh nghiệp đạt chuẩn văn hóa kinh doanh ngay trong đợt đầu xếp hạng theo bộ tiêu chí của Thủ tướng Chính phủ</w:t>
      </w:r>
      <w:r w:rsidR="00DA4F5B" w:rsidRPr="009E4DC9">
        <w:rPr>
          <w:rStyle w:val="FootnoteReference"/>
          <w:sz w:val="28"/>
          <w:szCs w:val="28"/>
          <w:lang w:val="sv-SE"/>
        </w:rPr>
        <w:footnoteReference w:id="25"/>
      </w:r>
      <w:r w:rsidRPr="009E4DC9">
        <w:rPr>
          <w:sz w:val="28"/>
          <w:szCs w:val="28"/>
          <w:lang w:val="sv-SE"/>
        </w:rPr>
        <w:t>.</w:t>
      </w:r>
    </w:p>
    <w:p w14:paraId="374EA4D7" w14:textId="3F986C6D" w:rsidR="00A2233F" w:rsidRPr="00C806DA" w:rsidRDefault="00580F18" w:rsidP="00C32132">
      <w:pPr>
        <w:spacing w:before="60" w:after="60"/>
        <w:ind w:firstLine="720"/>
        <w:jc w:val="both"/>
        <w:rPr>
          <w:b/>
          <w:bCs/>
          <w:i/>
          <w:iCs/>
          <w:w w:val="95"/>
          <w:sz w:val="28"/>
          <w:szCs w:val="28"/>
        </w:rPr>
      </w:pPr>
      <w:r w:rsidRPr="00C806DA">
        <w:rPr>
          <w:b/>
          <w:bCs/>
          <w:i/>
          <w:iCs/>
          <w:w w:val="95"/>
          <w:sz w:val="28"/>
          <w:szCs w:val="28"/>
        </w:rPr>
        <w:t>2</w:t>
      </w:r>
      <w:r w:rsidR="00A2233F" w:rsidRPr="00C806DA">
        <w:rPr>
          <w:b/>
          <w:bCs/>
          <w:i/>
          <w:iCs/>
          <w:w w:val="95"/>
          <w:sz w:val="28"/>
          <w:szCs w:val="28"/>
          <w:lang w:val="vi-VN"/>
        </w:rPr>
        <w:t>.</w:t>
      </w:r>
      <w:r w:rsidR="005B08C5" w:rsidRPr="00C806DA">
        <w:rPr>
          <w:b/>
          <w:bCs/>
          <w:i/>
          <w:iCs/>
          <w:w w:val="95"/>
          <w:sz w:val="28"/>
          <w:szCs w:val="28"/>
        </w:rPr>
        <w:t>7</w:t>
      </w:r>
      <w:r w:rsidR="00A2233F" w:rsidRPr="00C806DA">
        <w:rPr>
          <w:b/>
          <w:bCs/>
          <w:i/>
          <w:iCs/>
          <w:w w:val="95"/>
          <w:sz w:val="28"/>
          <w:szCs w:val="28"/>
          <w:lang w:val="vi-VN"/>
        </w:rPr>
        <w:t>.</w:t>
      </w:r>
      <w:r w:rsidR="000E6165" w:rsidRPr="00C806DA">
        <w:rPr>
          <w:b/>
          <w:bCs/>
          <w:i/>
          <w:iCs/>
          <w:w w:val="95"/>
          <w:sz w:val="28"/>
          <w:szCs w:val="28"/>
        </w:rPr>
        <w:t xml:space="preserve"> </w:t>
      </w:r>
      <w:r w:rsidR="00A2233F" w:rsidRPr="00C806DA">
        <w:rPr>
          <w:b/>
          <w:bCs/>
          <w:i/>
          <w:iCs/>
          <w:w w:val="95"/>
          <w:sz w:val="28"/>
          <w:szCs w:val="28"/>
          <w:lang w:val="vi-VN"/>
        </w:rPr>
        <w:t xml:space="preserve">Quốc phòng – An ninh – Đối ngoại </w:t>
      </w:r>
    </w:p>
    <w:p w14:paraId="25F15A2C" w14:textId="0173B6CF" w:rsidR="00A12A03" w:rsidRPr="00C806DA" w:rsidRDefault="00A12A03" w:rsidP="00A12A03">
      <w:pPr>
        <w:spacing w:before="60" w:after="60"/>
        <w:ind w:firstLine="720"/>
        <w:jc w:val="both"/>
        <w:rPr>
          <w:noProof/>
          <w:spacing w:val="2"/>
          <w:sz w:val="28"/>
          <w:szCs w:val="28"/>
          <w:lang w:val="pt-BR"/>
        </w:rPr>
      </w:pPr>
      <w:r w:rsidRPr="00C806DA">
        <w:rPr>
          <w:noProof/>
          <w:spacing w:val="2"/>
          <w:sz w:val="28"/>
          <w:szCs w:val="28"/>
          <w:lang w:val="pt-BR"/>
        </w:rPr>
        <w:t>Tập đoàn đã triển khai toàn diện nhiệm vụ công tác quốc phòng – an ninh (QP-AN) và đối ngoại gắn với hoạt động Dầu khí. Công tác phối hợp với các bộ: Quốc phòng, Công an, Ngoại giao,... được thực hiện bài bản, chặt chẽ giúp công tác điều tra cơ bản, tìm kiếm, thăm dò dầu khí ở các vùng biển và các dự án, công trình dầu khí, năng lượng khác đạt kết quả khả quan. Phối hợp với các cơ quan, đơn vị chức năng trong việc xây dựng kế hoạch phương án hiệp đồng sẵn sàng điều động tàu để phục vụ yêu cầu quân sự góp phần khẳng định chủ quyền quốc gia trên biển.</w:t>
      </w:r>
    </w:p>
    <w:p w14:paraId="0FEA0491" w14:textId="77777777" w:rsidR="00B85CC1" w:rsidRPr="00C806DA" w:rsidRDefault="00B85CC1" w:rsidP="00B85CC1">
      <w:pPr>
        <w:spacing w:before="60" w:after="60"/>
        <w:ind w:firstLine="720"/>
        <w:jc w:val="both"/>
        <w:rPr>
          <w:noProof/>
          <w:spacing w:val="2"/>
          <w:sz w:val="28"/>
          <w:szCs w:val="28"/>
          <w:lang w:val="pt-BR"/>
        </w:rPr>
      </w:pPr>
      <w:r w:rsidRPr="00C806DA">
        <w:rPr>
          <w:noProof/>
          <w:spacing w:val="2"/>
          <w:sz w:val="28"/>
          <w:szCs w:val="28"/>
          <w:lang w:val="pt-BR"/>
        </w:rPr>
        <w:t>Tập đoàn đã sản xuất và cung ứng kịp thời các sản phẩm nhiên liệu đặc chủng dùng cho quốc phòng góp phần quan trọng để Việt Nam từng bước chủ động, tự chủ nguồn nhiên liệu cho hoạt động quân sự, bảo đảm an ninh, chủ quyền quốc gia, đồng thời cũng khẳng định vai trò quan trọng của Tập đoàn trong việc đảm bảo an ninh năng lượng cho đất nước.</w:t>
      </w:r>
    </w:p>
    <w:p w14:paraId="7178E3E7" w14:textId="52D07F72" w:rsidR="00A12A03" w:rsidRPr="00C806DA" w:rsidRDefault="00B85CC1" w:rsidP="00A12A03">
      <w:pPr>
        <w:spacing w:before="60" w:after="60"/>
        <w:ind w:firstLine="720"/>
        <w:jc w:val="both"/>
        <w:rPr>
          <w:noProof/>
          <w:spacing w:val="2"/>
          <w:sz w:val="28"/>
          <w:szCs w:val="28"/>
          <w:lang w:val="pt-BR"/>
        </w:rPr>
      </w:pPr>
      <w:r w:rsidRPr="00C806DA">
        <w:rPr>
          <w:noProof/>
          <w:spacing w:val="2"/>
          <w:sz w:val="28"/>
          <w:szCs w:val="28"/>
          <w:lang w:val="pt-BR"/>
        </w:rPr>
        <w:t>Tập đoàn c</w:t>
      </w:r>
      <w:r w:rsidR="00A12A03" w:rsidRPr="00C806DA">
        <w:rPr>
          <w:noProof/>
          <w:spacing w:val="2"/>
          <w:sz w:val="28"/>
          <w:szCs w:val="28"/>
          <w:lang w:val="pt-BR"/>
        </w:rPr>
        <w:t>hú trọng giáo dục, bồi dưỡng kiến thức QP-AN cho các diện đối tượng theo quy định; Thường xuyên phổ cập kiến thức QP-AN cho cán bộ, nhân viên và NLĐ; Nâng cao nhận thức và trách nhiệm của cán bộ, đảng viên trong thực hiện nhiệm vụ chuyên môn gắn với thực hiện nhiệm vụ QP-AN.</w:t>
      </w:r>
      <w:r w:rsidRPr="00C806DA">
        <w:rPr>
          <w:noProof/>
          <w:spacing w:val="2"/>
          <w:sz w:val="28"/>
          <w:szCs w:val="28"/>
          <w:lang w:val="pt-BR"/>
        </w:rPr>
        <w:t xml:space="preserve"> </w:t>
      </w:r>
      <w:r w:rsidR="00A12A03" w:rsidRPr="00C806DA">
        <w:rPr>
          <w:noProof/>
          <w:spacing w:val="2"/>
          <w:sz w:val="28"/>
          <w:szCs w:val="28"/>
          <w:lang w:val="pt-BR"/>
        </w:rPr>
        <w:t>Thành lập và duy trì tốt lực lượng tự vệ; tổ chức đăng ký và quản lý chặt chẽ số công dân trong độ tuổi tự vệ. Các đơn vị thành viên của Tập đoàn đã thành lập lực lượng tự vệ theo quy mô phù hợp với biên chế và cơ cấu tổ chức từ tổ, tiểu đội, trung đội tự vệ. Lực lượng tự vệ ở đơn vị đã phối hợp với các cơ quan, lực lượng chức năng ở địa phương tích cực tham gia công tác phòng chống lụt bão, tìm kiếm cứu nạn, bảo vệ an ninh trật tự, đảm bảo an toàn phòng chống cháy nổ và tham gia khắc phục hậu quả thiên tai.</w:t>
      </w:r>
      <w:r w:rsidRPr="00C806DA">
        <w:rPr>
          <w:noProof/>
          <w:spacing w:val="2"/>
          <w:sz w:val="28"/>
          <w:szCs w:val="28"/>
          <w:lang w:val="pt-BR"/>
        </w:rPr>
        <w:t xml:space="preserve"> Năm 2021, lực lượng tự vệ Tập đoàn vinh dự được Đảng, Nhà nước trao tặng Huân chương Bảo vệ Tổ quốc hạng Nhất (lần thứ </w:t>
      </w:r>
      <w:r w:rsidR="00220267" w:rsidRPr="00C806DA">
        <w:rPr>
          <w:noProof/>
          <w:spacing w:val="2"/>
          <w:sz w:val="28"/>
          <w:szCs w:val="28"/>
          <w:lang w:val="pt-BR"/>
        </w:rPr>
        <w:t>II</w:t>
      </w:r>
      <w:r w:rsidRPr="00C806DA">
        <w:rPr>
          <w:noProof/>
          <w:spacing w:val="2"/>
          <w:sz w:val="28"/>
          <w:szCs w:val="28"/>
          <w:lang w:val="pt-BR"/>
        </w:rPr>
        <w:t>).</w:t>
      </w:r>
    </w:p>
    <w:p w14:paraId="45CC0AB5" w14:textId="23B61D92" w:rsidR="00A12A03" w:rsidRPr="00C806DA" w:rsidRDefault="00A12A03" w:rsidP="00AE20FD">
      <w:pPr>
        <w:spacing w:before="60" w:after="60"/>
        <w:ind w:firstLine="720"/>
        <w:jc w:val="both"/>
        <w:rPr>
          <w:noProof/>
          <w:spacing w:val="2"/>
          <w:sz w:val="28"/>
          <w:szCs w:val="28"/>
          <w:lang w:val="pt-BR"/>
        </w:rPr>
      </w:pPr>
      <w:r w:rsidRPr="00C806DA">
        <w:rPr>
          <w:noProof/>
          <w:spacing w:val="2"/>
          <w:sz w:val="28"/>
          <w:szCs w:val="28"/>
          <w:lang w:val="pt-BR"/>
        </w:rPr>
        <w:t>Tập đoàn và các đơn vị thành viên đã quan tâm chỉ đạo, xây dựng, phối hợp với các Bộ, ngành, địa phương tổ chức luyện tập, diễn tập chiến đấu bảo vệ trị an, an ninh, chủ quyền biển, đảo, khu vực phòng thủ tại địa phương; tham gia tích cực vào các đợt diễn tập phòng thủ dân sự theo yêu cầu của Bộ Quốc phòng.</w:t>
      </w:r>
      <w:r w:rsidR="00AE20FD" w:rsidRPr="00C806DA">
        <w:rPr>
          <w:noProof/>
          <w:spacing w:val="2"/>
          <w:sz w:val="28"/>
          <w:szCs w:val="28"/>
          <w:lang w:val="pt-BR"/>
        </w:rPr>
        <w:t xml:space="preserve"> Ký kết và triển khai thực hiện các Quy chế phối hợp với các đơn vị thuộc Bộ Công an, Bộ Quốc phòng</w:t>
      </w:r>
      <w:r w:rsidR="00AE20FD" w:rsidRPr="009E4DC9">
        <w:rPr>
          <w:noProof/>
          <w:spacing w:val="2"/>
          <w:sz w:val="28"/>
          <w:szCs w:val="28"/>
          <w:vertAlign w:val="superscript"/>
          <w:lang w:val="pt-BR"/>
        </w:rPr>
        <w:footnoteReference w:id="26"/>
      </w:r>
      <w:r w:rsidR="00AE20FD" w:rsidRPr="009E4DC9">
        <w:rPr>
          <w:noProof/>
          <w:spacing w:val="2"/>
          <w:sz w:val="28"/>
          <w:szCs w:val="28"/>
          <w:vertAlign w:val="superscript"/>
          <w:lang w:val="pt-BR"/>
        </w:rPr>
        <w:t xml:space="preserve"> </w:t>
      </w:r>
      <w:r w:rsidR="00AE20FD" w:rsidRPr="009E4DC9">
        <w:rPr>
          <w:noProof/>
          <w:spacing w:val="2"/>
          <w:sz w:val="28"/>
          <w:szCs w:val="28"/>
          <w:lang w:val="pt-BR"/>
        </w:rPr>
        <w:t xml:space="preserve">trong công tác bảo vệ an ninh chính </w:t>
      </w:r>
      <w:r w:rsidR="00AE20FD" w:rsidRPr="00C806DA">
        <w:rPr>
          <w:noProof/>
          <w:spacing w:val="2"/>
          <w:sz w:val="28"/>
          <w:szCs w:val="28"/>
          <w:lang w:val="pt-BR"/>
        </w:rPr>
        <w:t>trị, trật tự an toàn xã hội, phòng chống khủng bố và đấu tranh phòng, chống âm mưu “diễn biến hòa bình”, bạo loạn lật đổ của các thế lực thù địch.</w:t>
      </w:r>
    </w:p>
    <w:p w14:paraId="538BBE7A" w14:textId="6A94B710" w:rsidR="00F411BC" w:rsidRPr="00C806DA" w:rsidRDefault="00F411BC" w:rsidP="00F411BC">
      <w:pPr>
        <w:spacing w:before="60" w:after="60"/>
        <w:ind w:firstLine="720"/>
        <w:jc w:val="both"/>
        <w:rPr>
          <w:sz w:val="28"/>
          <w:szCs w:val="28"/>
        </w:rPr>
      </w:pPr>
      <w:r w:rsidRPr="00C806DA">
        <w:rPr>
          <w:sz w:val="28"/>
          <w:szCs w:val="28"/>
        </w:rPr>
        <w:t>Trong bối cảnh hội nhập, toàn cầu hóa ngày càng sâu rộng hiện nay, cùng với chính sách ngoại giao của Đảng và Nhà nước, Tập đoàn tiếp tục khẳng định vai trò, vị thế là Tập đoàn năng lượng lớn của đất nước và luôn tiên phong trong hợp tác, hội nhập quốc tế để không ngừng mở rộng mạng lưới từng bước tham gia chuỗi giá trị toàn cầu và làm sâu sắc hơn các mối quan hệ thông qua các cuộc gặp gỡ cấp cao giữa Lãnh đạo Tập đoàn với các tổ chức/Tập đoàn lớn trên thế giới</w:t>
      </w:r>
      <w:r w:rsidRPr="009E4DC9">
        <w:rPr>
          <w:rStyle w:val="FootnoteReference"/>
          <w:bCs/>
          <w:sz w:val="27"/>
          <w:szCs w:val="27"/>
        </w:rPr>
        <w:footnoteReference w:id="27"/>
      </w:r>
      <w:r w:rsidRPr="009E4DC9">
        <w:rPr>
          <w:bCs/>
          <w:sz w:val="27"/>
          <w:szCs w:val="27"/>
        </w:rPr>
        <w:t xml:space="preserve"> </w:t>
      </w:r>
      <w:r w:rsidR="00FC6142" w:rsidRPr="009E4DC9">
        <w:rPr>
          <w:sz w:val="28"/>
          <w:szCs w:val="28"/>
        </w:rPr>
        <w:t>hình thành hoạt động “ngoại giao dầu khí” tro</w:t>
      </w:r>
      <w:r w:rsidR="00FC6142" w:rsidRPr="00C806DA">
        <w:rPr>
          <w:sz w:val="28"/>
          <w:szCs w:val="28"/>
        </w:rPr>
        <w:t>ng các lĩnh vực hoạt động đầu tư dầu khí, chuyển dịch năng lượng, chuyển đổi số và áp dụng công nghệ trong hoạt động dầu khí,...</w:t>
      </w:r>
    </w:p>
    <w:p w14:paraId="42D6F3E5" w14:textId="7AA93581" w:rsidR="00EA154D" w:rsidRPr="00C806DA" w:rsidRDefault="00A75922" w:rsidP="00A75922">
      <w:pPr>
        <w:spacing w:beforeLines="60" w:before="144" w:afterLines="60" w:after="144"/>
        <w:ind w:firstLine="567"/>
        <w:jc w:val="both"/>
        <w:rPr>
          <w:b/>
          <w:bCs/>
          <w:iCs/>
          <w:spacing w:val="-10"/>
          <w:sz w:val="28"/>
          <w:szCs w:val="28"/>
          <w:lang w:val="vi-VN"/>
        </w:rPr>
      </w:pPr>
      <w:r w:rsidRPr="00C806DA">
        <w:rPr>
          <w:b/>
          <w:bCs/>
          <w:iCs/>
          <w:spacing w:val="-10"/>
          <w:sz w:val="28"/>
          <w:szCs w:val="28"/>
        </w:rPr>
        <w:t>I</w:t>
      </w:r>
      <w:r w:rsidRPr="00C806DA">
        <w:rPr>
          <w:b/>
          <w:bCs/>
          <w:iCs/>
          <w:spacing w:val="-10"/>
          <w:sz w:val="28"/>
          <w:szCs w:val="28"/>
          <w:lang w:val="vi-VN"/>
        </w:rPr>
        <w:t xml:space="preserve">II. </w:t>
      </w:r>
      <w:r w:rsidR="00EA154D" w:rsidRPr="00C806DA">
        <w:rPr>
          <w:b/>
          <w:bCs/>
          <w:iCs/>
          <w:spacing w:val="-10"/>
          <w:sz w:val="28"/>
          <w:szCs w:val="28"/>
        </w:rPr>
        <w:t xml:space="preserve">NÂNG CAO HIỆU QUẢ </w:t>
      </w:r>
      <w:r w:rsidR="00B85CC1" w:rsidRPr="00C806DA">
        <w:rPr>
          <w:b/>
          <w:bCs/>
          <w:iCs/>
          <w:spacing w:val="-10"/>
          <w:sz w:val="28"/>
          <w:szCs w:val="28"/>
        </w:rPr>
        <w:t xml:space="preserve">VÀ ĐỔI MỚI </w:t>
      </w:r>
      <w:r w:rsidR="000253D0" w:rsidRPr="00C806DA">
        <w:rPr>
          <w:b/>
          <w:bCs/>
          <w:iCs/>
          <w:spacing w:val="-10"/>
          <w:sz w:val="28"/>
          <w:szCs w:val="28"/>
        </w:rPr>
        <w:t xml:space="preserve">PHƯƠNG THỨC </w:t>
      </w:r>
      <w:r w:rsidR="00EA154D" w:rsidRPr="00C806DA">
        <w:rPr>
          <w:b/>
          <w:bCs/>
          <w:iCs/>
          <w:spacing w:val="-10"/>
          <w:sz w:val="28"/>
          <w:szCs w:val="28"/>
        </w:rPr>
        <w:t xml:space="preserve">LÃNH ĐẠO </w:t>
      </w:r>
      <w:r w:rsidR="00B85CC1" w:rsidRPr="00C806DA">
        <w:rPr>
          <w:b/>
          <w:bCs/>
          <w:iCs/>
          <w:spacing w:val="-10"/>
          <w:sz w:val="28"/>
          <w:szCs w:val="28"/>
        </w:rPr>
        <w:t xml:space="preserve">CÁC MẶT </w:t>
      </w:r>
      <w:r w:rsidR="00EA154D" w:rsidRPr="00C806DA">
        <w:rPr>
          <w:b/>
          <w:bCs/>
          <w:iCs/>
          <w:spacing w:val="-10"/>
          <w:sz w:val="28"/>
          <w:szCs w:val="28"/>
        </w:rPr>
        <w:t>CÔNG TÁC XÂY DỰNG ĐẢNG</w:t>
      </w:r>
    </w:p>
    <w:p w14:paraId="3C4127AB" w14:textId="014238F5" w:rsidR="00A75922" w:rsidRPr="00C806DA" w:rsidRDefault="00A75922" w:rsidP="00A75922">
      <w:pPr>
        <w:spacing w:before="60" w:after="60"/>
        <w:ind w:firstLine="720"/>
        <w:jc w:val="both"/>
        <w:textAlignment w:val="baseline"/>
        <w:rPr>
          <w:rFonts w:ascii="Times New Roman Bold" w:hAnsi="Times New Roman Bold"/>
          <w:b/>
          <w:iCs/>
          <w:sz w:val="28"/>
          <w:szCs w:val="28"/>
          <w:bdr w:val="none" w:sz="0" w:space="0" w:color="auto" w:frame="1"/>
          <w:lang w:val="pt-BR"/>
        </w:rPr>
      </w:pPr>
      <w:r w:rsidRPr="00C806DA">
        <w:rPr>
          <w:rFonts w:ascii="Times New Roman Bold" w:hAnsi="Times New Roman Bold"/>
          <w:b/>
          <w:iCs/>
          <w:sz w:val="28"/>
          <w:szCs w:val="28"/>
          <w:bdr w:val="none" w:sz="0" w:space="0" w:color="auto" w:frame="1"/>
          <w:lang w:val="pt-BR"/>
        </w:rPr>
        <w:t>1. Quyết liệt đổi mới phương thức lãnh đạo của Đảng</w:t>
      </w:r>
    </w:p>
    <w:p w14:paraId="2A9BAB8E" w14:textId="6E3B6270" w:rsidR="00A75922" w:rsidRPr="00C806DA" w:rsidRDefault="00A75922" w:rsidP="00A75922">
      <w:pPr>
        <w:shd w:val="clear" w:color="auto" w:fill="FFFFFF"/>
        <w:spacing w:before="120" w:after="120"/>
        <w:ind w:firstLine="720"/>
        <w:jc w:val="both"/>
        <w:textAlignment w:val="baseline"/>
        <w:rPr>
          <w:noProof/>
          <w:spacing w:val="-2"/>
          <w:sz w:val="28"/>
          <w:szCs w:val="28"/>
          <w:lang w:val="pt-BR"/>
        </w:rPr>
      </w:pPr>
      <w:r w:rsidRPr="00C806DA">
        <w:rPr>
          <w:noProof/>
          <w:spacing w:val="-2"/>
          <w:sz w:val="28"/>
          <w:szCs w:val="28"/>
          <w:lang w:val="pt-BR"/>
        </w:rPr>
        <w:t>Thực hiện Nghị quyết của Trung ương, Kế hoạch của Bộ Chính trị</w:t>
      </w:r>
      <w:r w:rsidR="00C24052" w:rsidRPr="009E4DC9">
        <w:rPr>
          <w:rStyle w:val="FootnoteReference"/>
          <w:noProof/>
          <w:spacing w:val="-2"/>
          <w:sz w:val="28"/>
          <w:szCs w:val="28"/>
          <w:lang w:val="pt-BR"/>
        </w:rPr>
        <w:footnoteReference w:id="28"/>
      </w:r>
      <w:r w:rsidRPr="009E4DC9">
        <w:rPr>
          <w:noProof/>
          <w:spacing w:val="-2"/>
          <w:sz w:val="28"/>
          <w:szCs w:val="28"/>
          <w:lang w:val="pt-BR"/>
        </w:rPr>
        <w:t xml:space="preserve"> về tiếp tục đổi mới phương thức lãnh đạo, cầm quyền của Đảng đối với hệ thống chính trị trong giai đoạn mới, Đảng ủy Tập đoàn đã xây dựng chương trình hành động số 520-CTr/ĐU ngày 10/4/2023 trong đó tập trung đ</w:t>
      </w:r>
      <w:r w:rsidRPr="00C806DA">
        <w:rPr>
          <w:sz w:val="28"/>
          <w:szCs w:val="28"/>
        </w:rPr>
        <w:t>ổi mới, nâng cao năng lực lãnh đạo của cấp ủy các cấp; chấp hành nghiêm các nguyên tắc tổ chức của Đảng nhất là nguyên tắc tập trung dân chủ, thực hiện đúng trách nhiệm, quyền hạn được giao và phù hợp với tình hình thực tiễn của cấp ủy, đơn vị; quyết liệt đổi mới phương thức lãnh đạo của Đảng trong toàn Đảng bộ Tập đoàn, góp phần thực hiện thắng lợi nhiệm vụ chính trị của đơn vị/doanh nghiệp…</w:t>
      </w:r>
    </w:p>
    <w:p w14:paraId="311137A9" w14:textId="77777777" w:rsidR="00A75922" w:rsidRPr="00C806DA" w:rsidRDefault="00A75922" w:rsidP="00A75922">
      <w:pPr>
        <w:shd w:val="clear" w:color="auto" w:fill="FFFFFF"/>
        <w:spacing w:before="120" w:after="120"/>
        <w:ind w:firstLine="720"/>
        <w:jc w:val="both"/>
        <w:textAlignment w:val="baseline"/>
        <w:rPr>
          <w:sz w:val="28"/>
          <w:szCs w:val="28"/>
        </w:rPr>
      </w:pPr>
      <w:r w:rsidRPr="00C806DA">
        <w:rPr>
          <w:sz w:val="28"/>
          <w:szCs w:val="28"/>
        </w:rPr>
        <w:t>Đảng ủy đã lựa chọn vấn đề trọng tâm, thảo luận, ban hành nghị quyết, phân công các đồng chí lãnh đạo chịu trách nhiệm cụ thể. Đảng ủy giao cho Hội đồng thành viên/Tổng giám đốc thường xuyên nắm chắc tình hình, báo cáo, đề xuất cấp ủy về việc triển khai nghị quyết, thực hiện kế hoạch (hằng năm, trung hạn, dài hạn, các chủ trương lớn, quan trọng của Tập đoàn và các đơn vị). Định kỳ hằng quý hoặc đột xuất khi có vấn đề mới nảy sinh, Ban điều hành kịp thời báo cáo cấp ủy về tình hình thực hiện và những chủ trương, phương hướng nhiệm vụ tiếp theo, đặc biệt trong công tác cán bộ; công tác kiểm tra, giám sát. Thực hiện nghiêm quy chế làm việc của cấp ủy, tổ chức đảng, quy chế mối quan hệ công tác giữa cấp ủy với hội đồng thành viên/hội đồng quản trị và tổng giám đốc/giám đốc doanh nghiệp; cấp ủy lãnh đạo sự phối hợp giữa hội đồng thành viên/hội đồng quản trị và tổng giám đốc trong thực hiện chức trách nhiệm vụ được giao với tinh thần “đồng bộ hệ thống, đồng hành liên tục”.</w:t>
      </w:r>
    </w:p>
    <w:p w14:paraId="7C911666" w14:textId="6B296068" w:rsidR="00A75922" w:rsidRPr="00C806DA" w:rsidRDefault="00B85CC1" w:rsidP="00A75922">
      <w:pPr>
        <w:shd w:val="clear" w:color="auto" w:fill="FFFFFF"/>
        <w:spacing w:before="60" w:after="60"/>
        <w:ind w:firstLine="720"/>
        <w:jc w:val="both"/>
        <w:rPr>
          <w:bCs/>
          <w:noProof/>
          <w:spacing w:val="2"/>
          <w:w w:val="99"/>
          <w:sz w:val="28"/>
          <w:szCs w:val="28"/>
          <w:lang w:val="pt-BR"/>
        </w:rPr>
      </w:pPr>
      <w:r w:rsidRPr="00C806DA">
        <w:rPr>
          <w:w w:val="99"/>
          <w:sz w:val="28"/>
          <w:szCs w:val="28"/>
        </w:rPr>
        <w:t xml:space="preserve">Trong công tác xây dựng Đảng, </w:t>
      </w:r>
      <w:r w:rsidR="00A75922" w:rsidRPr="00C806DA">
        <w:rPr>
          <w:w w:val="99"/>
          <w:sz w:val="28"/>
          <w:szCs w:val="28"/>
        </w:rPr>
        <w:t>Đảng ủy Tập đoàn tập trung thực hiện chuyển đổi số, đẩy mạnh ứng dụng công nghệ trong các hoạt động (ứng dụng thí điểm Sổ tay điện tử, quản lý văn bản trên hệ thống Idoc,</w:t>
      </w:r>
      <w:r w:rsidR="002F049A" w:rsidRPr="00C806DA">
        <w:rPr>
          <w:w w:val="99"/>
          <w:sz w:val="28"/>
          <w:szCs w:val="28"/>
        </w:rPr>
        <w:t xml:space="preserve"> xây dựng báo cáo bằng </w:t>
      </w:r>
      <w:r w:rsidR="00220267" w:rsidRPr="00C806DA">
        <w:rPr>
          <w:w w:val="99"/>
          <w:sz w:val="28"/>
          <w:szCs w:val="28"/>
        </w:rPr>
        <w:t>trí tuệ nhân tạo,</w:t>
      </w:r>
      <w:r w:rsidR="00A75922" w:rsidRPr="00C806DA">
        <w:rPr>
          <w:w w:val="99"/>
          <w:sz w:val="28"/>
          <w:szCs w:val="28"/>
        </w:rPr>
        <w:t xml:space="preserve">…); </w:t>
      </w:r>
      <w:r w:rsidR="00E46EE6" w:rsidRPr="00C806DA">
        <w:rPr>
          <w:w w:val="99"/>
          <w:sz w:val="28"/>
          <w:szCs w:val="28"/>
          <w:lang w:val="vi-VN"/>
        </w:rPr>
        <w:t>t</w:t>
      </w:r>
      <w:r w:rsidR="00E46EE6" w:rsidRPr="00C806DA">
        <w:rPr>
          <w:w w:val="99"/>
          <w:sz w:val="28"/>
          <w:szCs w:val="28"/>
        </w:rPr>
        <w:t>riển khai cơ chế liên thông, phối hợp chặt chẽ và đồng bộ giữa các ban xây dựng Đảng và các ban chuyên môn của Tập đoàn có chức năng, nhiệm vụ tương đồng</w:t>
      </w:r>
      <w:r w:rsidR="00E46EE6" w:rsidRPr="00C806DA">
        <w:rPr>
          <w:w w:val="99"/>
          <w:sz w:val="28"/>
          <w:szCs w:val="28"/>
          <w:lang w:val="vi-VN"/>
        </w:rPr>
        <w:t xml:space="preserve">; </w:t>
      </w:r>
      <w:r w:rsidR="002F049A" w:rsidRPr="00C806DA">
        <w:rPr>
          <w:w w:val="99"/>
          <w:sz w:val="28"/>
          <w:szCs w:val="28"/>
        </w:rPr>
        <w:t>quản lý</w:t>
      </w:r>
      <w:r w:rsidR="00A75922" w:rsidRPr="00C806DA">
        <w:rPr>
          <w:w w:val="99"/>
          <w:sz w:val="28"/>
          <w:szCs w:val="28"/>
        </w:rPr>
        <w:t xml:space="preserve"> chất lượng xây dựng, ban hành</w:t>
      </w:r>
      <w:r w:rsidR="00D86A87" w:rsidRPr="00C806DA">
        <w:rPr>
          <w:w w:val="99"/>
          <w:sz w:val="28"/>
          <w:szCs w:val="28"/>
        </w:rPr>
        <w:t>,</w:t>
      </w:r>
      <w:r w:rsidR="002F049A" w:rsidRPr="00C806DA">
        <w:rPr>
          <w:w w:val="99"/>
          <w:sz w:val="28"/>
          <w:szCs w:val="28"/>
        </w:rPr>
        <w:t xml:space="preserve"> thực thi </w:t>
      </w:r>
      <w:r w:rsidR="00A75922" w:rsidRPr="00C806DA">
        <w:rPr>
          <w:w w:val="99"/>
          <w:sz w:val="28"/>
          <w:szCs w:val="28"/>
        </w:rPr>
        <w:t>văn bản của Đảng ủy Tập đoàn và các cấp ủy trực thuộc; chỉ đạo đổi mới phong cách lề lối làm việc</w:t>
      </w:r>
      <w:r w:rsidR="002F049A" w:rsidRPr="00C806DA">
        <w:rPr>
          <w:w w:val="99"/>
          <w:sz w:val="28"/>
          <w:szCs w:val="28"/>
        </w:rPr>
        <w:t>; chú trọng</w:t>
      </w:r>
      <w:r w:rsidR="00A75922" w:rsidRPr="00C806DA">
        <w:rPr>
          <w:w w:val="99"/>
          <w:sz w:val="28"/>
          <w:szCs w:val="28"/>
        </w:rPr>
        <w:t xml:space="preserve"> giám sát việc chấp hành, áp dụng </w:t>
      </w:r>
      <w:r w:rsidR="00EC5FAF" w:rsidRPr="00C806DA">
        <w:rPr>
          <w:w w:val="99"/>
          <w:sz w:val="28"/>
          <w:szCs w:val="28"/>
        </w:rPr>
        <w:t xml:space="preserve">các </w:t>
      </w:r>
      <w:r w:rsidR="00A75922" w:rsidRPr="00C806DA">
        <w:rPr>
          <w:w w:val="99"/>
          <w:sz w:val="28"/>
          <w:szCs w:val="28"/>
        </w:rPr>
        <w:t xml:space="preserve">biện pháp để đưa nghị quyết của Đảng </w:t>
      </w:r>
      <w:r w:rsidR="00D840AE" w:rsidRPr="00C806DA">
        <w:rPr>
          <w:w w:val="99"/>
          <w:sz w:val="28"/>
          <w:szCs w:val="28"/>
        </w:rPr>
        <w:t xml:space="preserve">đi vào </w:t>
      </w:r>
      <w:r w:rsidR="00A75922" w:rsidRPr="00C806DA">
        <w:rPr>
          <w:w w:val="99"/>
          <w:sz w:val="28"/>
          <w:szCs w:val="28"/>
        </w:rPr>
        <w:t xml:space="preserve">đời sống doanh nghiệp. Tổ chức sơ kết, tổng kết các nghị quyết, chỉ thị, </w:t>
      </w:r>
      <w:r w:rsidR="00D840AE" w:rsidRPr="00C806DA">
        <w:rPr>
          <w:w w:val="99"/>
          <w:sz w:val="28"/>
          <w:szCs w:val="28"/>
        </w:rPr>
        <w:t>kết luận</w:t>
      </w:r>
      <w:r w:rsidR="00A75922" w:rsidRPr="00C806DA">
        <w:rPr>
          <w:w w:val="99"/>
          <w:sz w:val="28"/>
          <w:szCs w:val="28"/>
        </w:rPr>
        <w:t xml:space="preserve"> của Đảng, qua đó kịp thời phát huy ưu điểm, đề ra giải pháp khắc phục khuyết điểm, hạn chế, những khó khăn, vướng mắc, đáp ứng yêu cầu nhiệm vụ trong tình hình mới</w:t>
      </w:r>
      <w:r w:rsidR="00A75922" w:rsidRPr="00C806DA">
        <w:rPr>
          <w:noProof/>
          <w:spacing w:val="2"/>
          <w:w w:val="99"/>
          <w:sz w:val="28"/>
          <w:szCs w:val="28"/>
          <w:lang w:val="pt-BR"/>
        </w:rPr>
        <w:t>.</w:t>
      </w:r>
    </w:p>
    <w:p w14:paraId="613C4608" w14:textId="5DA38AFC" w:rsidR="00A75922" w:rsidRPr="00C806DA" w:rsidRDefault="00A75922" w:rsidP="00A75922">
      <w:pPr>
        <w:spacing w:beforeLines="60" w:before="144" w:afterLines="60" w:after="144"/>
        <w:ind w:firstLine="567"/>
        <w:jc w:val="both"/>
        <w:textAlignment w:val="baseline"/>
        <w:rPr>
          <w:b/>
          <w:sz w:val="28"/>
          <w:szCs w:val="26"/>
          <w:bdr w:val="none" w:sz="0" w:space="0" w:color="auto" w:frame="1"/>
        </w:rPr>
      </w:pPr>
      <w:r w:rsidRPr="00C806DA">
        <w:rPr>
          <w:b/>
          <w:iCs/>
          <w:sz w:val="28"/>
          <w:szCs w:val="28"/>
          <w:bdr w:val="none" w:sz="0" w:space="0" w:color="auto" w:frame="1"/>
        </w:rPr>
        <w:t>2</w:t>
      </w:r>
      <w:r w:rsidRPr="00C806DA">
        <w:rPr>
          <w:b/>
          <w:iCs/>
          <w:sz w:val="28"/>
          <w:szCs w:val="28"/>
          <w:bdr w:val="none" w:sz="0" w:space="0" w:color="auto" w:frame="1"/>
          <w:lang w:val="vi-VN"/>
        </w:rPr>
        <w:t xml:space="preserve">. </w:t>
      </w:r>
      <w:r w:rsidRPr="00C806DA">
        <w:rPr>
          <w:b/>
          <w:sz w:val="28"/>
          <w:szCs w:val="26"/>
          <w:bdr w:val="none" w:sz="0" w:space="0" w:color="auto" w:frame="1"/>
        </w:rPr>
        <w:t>Thực hiện đồng bộ công tác chính trị, tư tưởng, đạo đức</w:t>
      </w:r>
      <w:r w:rsidR="002F049A" w:rsidRPr="00C806DA">
        <w:rPr>
          <w:b/>
          <w:sz w:val="28"/>
          <w:szCs w:val="26"/>
          <w:bdr w:val="none" w:sz="0" w:space="0" w:color="auto" w:frame="1"/>
        </w:rPr>
        <w:t xml:space="preserve"> gắn với</w:t>
      </w:r>
      <w:r w:rsidRPr="00C806DA">
        <w:rPr>
          <w:b/>
          <w:sz w:val="28"/>
          <w:szCs w:val="26"/>
          <w:bdr w:val="none" w:sz="0" w:space="0" w:color="auto" w:frame="1"/>
        </w:rPr>
        <w:t xml:space="preserve"> công tác dân vận và lãnh đạo các đoàn thể chính trị - xã hội </w:t>
      </w:r>
    </w:p>
    <w:p w14:paraId="60579917" w14:textId="0ACCAD9F" w:rsidR="00A75922" w:rsidRPr="00C806DA" w:rsidRDefault="00A75922">
      <w:pPr>
        <w:pStyle w:val="ListParagraph"/>
        <w:numPr>
          <w:ilvl w:val="1"/>
          <w:numId w:val="25"/>
        </w:numPr>
        <w:shd w:val="clear" w:color="auto" w:fill="FFFFFF"/>
        <w:tabs>
          <w:tab w:val="left" w:pos="993"/>
        </w:tabs>
        <w:spacing w:beforeLines="60" w:before="144" w:afterLines="60" w:after="144"/>
        <w:ind w:hanging="579"/>
        <w:textAlignment w:val="baseline"/>
        <w:rPr>
          <w:rFonts w:ascii="Times New Roman" w:hAnsi="Times New Roman"/>
          <w:b/>
          <w:iCs/>
          <w:sz w:val="28"/>
          <w:szCs w:val="28"/>
          <w:bdr w:val="none" w:sz="0" w:space="0" w:color="auto" w:frame="1"/>
        </w:rPr>
      </w:pPr>
      <w:r w:rsidRPr="00C806DA">
        <w:rPr>
          <w:rFonts w:ascii="Times New Roman" w:hAnsi="Times New Roman"/>
          <w:b/>
          <w:i/>
          <w:sz w:val="28"/>
          <w:szCs w:val="26"/>
          <w:bdr w:val="none" w:sz="0" w:space="0" w:color="auto" w:frame="1"/>
          <w:lang w:val="en-US"/>
        </w:rPr>
        <w:t xml:space="preserve"> </w:t>
      </w:r>
      <w:r w:rsidRPr="00C806DA">
        <w:rPr>
          <w:rFonts w:ascii="Times New Roman" w:hAnsi="Times New Roman"/>
          <w:b/>
          <w:i/>
          <w:sz w:val="28"/>
          <w:szCs w:val="26"/>
          <w:bdr w:val="none" w:sz="0" w:space="0" w:color="auto" w:frame="1"/>
        </w:rPr>
        <w:t>Xây dựng Đảng</w:t>
      </w:r>
      <w:r w:rsidRPr="00C806DA">
        <w:rPr>
          <w:rFonts w:ascii="Times New Roman" w:hAnsi="Times New Roman"/>
          <w:b/>
          <w:i/>
          <w:sz w:val="28"/>
          <w:szCs w:val="26"/>
          <w:bdr w:val="none" w:sz="0" w:space="0" w:color="auto" w:frame="1"/>
          <w:lang w:val="en-US"/>
        </w:rPr>
        <w:t xml:space="preserve"> về</w:t>
      </w:r>
      <w:r w:rsidRPr="00C806DA">
        <w:rPr>
          <w:rFonts w:ascii="Times New Roman" w:hAnsi="Times New Roman"/>
          <w:b/>
          <w:i/>
          <w:sz w:val="28"/>
          <w:szCs w:val="26"/>
          <w:bdr w:val="none" w:sz="0" w:space="0" w:color="auto" w:frame="1"/>
        </w:rPr>
        <w:t xml:space="preserve"> chính trị, tư tưởng, đạo đức</w:t>
      </w:r>
      <w:r w:rsidRPr="00C806DA">
        <w:rPr>
          <w:rFonts w:ascii="Times New Roman" w:hAnsi="Times New Roman"/>
          <w:b/>
          <w:i/>
          <w:sz w:val="28"/>
          <w:szCs w:val="26"/>
          <w:bdr w:val="none" w:sz="0" w:space="0" w:color="auto" w:frame="1"/>
          <w:lang w:val="en-US"/>
        </w:rPr>
        <w:t xml:space="preserve"> </w:t>
      </w:r>
    </w:p>
    <w:p w14:paraId="1B98EEAF" w14:textId="77777777" w:rsidR="00A75922" w:rsidRPr="00C806DA" w:rsidRDefault="00A75922" w:rsidP="00A75922">
      <w:pPr>
        <w:spacing w:before="120"/>
        <w:ind w:firstLine="567"/>
        <w:jc w:val="both"/>
        <w:rPr>
          <w:rFonts w:eastAsia="Calibri"/>
          <w:bCs/>
          <w:w w:val="97"/>
          <w:sz w:val="28"/>
          <w:szCs w:val="28"/>
          <w:lang w:val="pt-BR"/>
        </w:rPr>
      </w:pPr>
      <w:r w:rsidRPr="00C806DA">
        <w:rPr>
          <w:rFonts w:eastAsia="Calibri"/>
          <w:bCs/>
          <w:w w:val="97"/>
          <w:sz w:val="28"/>
          <w:szCs w:val="28"/>
          <w:lang w:val="pt-BR"/>
        </w:rPr>
        <w:t xml:space="preserve">Tổ chức tốt việc nghiên cứu, học tập, quán triệt và triển khai thực hiện nghiêm túc, nội dung toàn diện, có trọng tâm, hình thức đa dạng các nghị quyết, chỉ thị, kết luận, quy định (khóa XIII) của Trung ương, cấp trên và của Ban Thường vụ/Đảng ủy Tập đoàn thông qua các hội nghị trực tuyến do Bộ Chính trị, Ban Bí thư tổ chức; trực tiếp do lãnh đạo Tập đoàn và các đơn vị phổ biến, truyền đạt đến toàn thể cán bộ, đảng viên, đoàn viên, hội viên và người lao động </w:t>
      </w:r>
      <w:r w:rsidRPr="00C806DA">
        <w:rPr>
          <w:spacing w:val="-2"/>
          <w:w w:val="97"/>
          <w:sz w:val="28"/>
          <w:szCs w:val="28"/>
        </w:rPr>
        <w:t xml:space="preserve">(NLĐ) </w:t>
      </w:r>
      <w:r w:rsidRPr="00C806DA">
        <w:rPr>
          <w:rFonts w:eastAsia="Calibri"/>
          <w:bCs/>
          <w:w w:val="97"/>
          <w:sz w:val="28"/>
          <w:szCs w:val="28"/>
          <w:lang w:val="pt-BR"/>
        </w:rPr>
        <w:t xml:space="preserve">ưu tú (trung bình đạt trên 96%). </w:t>
      </w:r>
    </w:p>
    <w:p w14:paraId="5509758E" w14:textId="21B14F80" w:rsidR="00A75922" w:rsidRPr="00C806DA" w:rsidRDefault="00A75922" w:rsidP="00A75922">
      <w:pPr>
        <w:spacing w:before="120"/>
        <w:ind w:firstLine="567"/>
        <w:jc w:val="both"/>
        <w:rPr>
          <w:rFonts w:eastAsia="Calibri"/>
          <w:bCs/>
          <w:sz w:val="28"/>
          <w:szCs w:val="28"/>
          <w:lang w:val="pt-BR"/>
        </w:rPr>
      </w:pPr>
      <w:r w:rsidRPr="00C806DA">
        <w:rPr>
          <w:rFonts w:eastAsia="Calibri"/>
          <w:bCs/>
          <w:sz w:val="28"/>
          <w:szCs w:val="28"/>
          <w:lang w:val="pt-BR"/>
        </w:rPr>
        <w:t xml:space="preserve">Công tác bảo vệ nền tảng tư tưởng của Đảng, đấu tranh phản bác các quan điểm sai trái, thù địch trong tình hình mới theo Nghị quyết số 35-NQ/TW, ngày 22/10/2018 của Bộ Chính trị được xác định là một trong các nhiệm vụ trọng tâm của Đảng bộ và Ban Chỉ đạo 35 Tập đoàn; </w:t>
      </w:r>
      <w:r w:rsidRPr="00C806DA">
        <w:rPr>
          <w:rFonts w:eastAsia="Calibri"/>
          <w:bCs/>
          <w:sz w:val="28"/>
          <w:lang w:val="pt-BR"/>
        </w:rPr>
        <w:t>quản lý chặt chẽ các phương tiện truyền thông nội bộ, đề cao trách nhiệm của cán bộ, đảng viên trong việc lập và sử dụng mạng xã hội;</w:t>
      </w:r>
      <w:r w:rsidRPr="00C806DA">
        <w:rPr>
          <w:rFonts w:eastAsia="Calibri"/>
          <w:bCs/>
          <w:sz w:val="28"/>
          <w:szCs w:val="28"/>
          <w:lang w:val="pt-BR"/>
        </w:rPr>
        <w:t xml:space="preserve"> </w:t>
      </w:r>
      <w:r w:rsidRPr="00C806DA">
        <w:rPr>
          <w:rFonts w:eastAsia="Calibri"/>
          <w:bCs/>
          <w:sz w:val="28"/>
          <w:lang w:val="pt-BR"/>
        </w:rPr>
        <w:t xml:space="preserve">kịp thời phát hiện và xử lý các sự cố truyền thông </w:t>
      </w:r>
      <w:r w:rsidR="00EC5FAF" w:rsidRPr="00C806DA">
        <w:rPr>
          <w:rFonts w:eastAsia="Calibri"/>
          <w:bCs/>
          <w:sz w:val="28"/>
          <w:lang w:val="pt-BR"/>
        </w:rPr>
        <w:t>trên mạng xã hội</w:t>
      </w:r>
      <w:r w:rsidRPr="00C806DA">
        <w:rPr>
          <w:rFonts w:eastAsia="Calibri"/>
          <w:bCs/>
          <w:sz w:val="28"/>
          <w:lang w:val="pt-BR"/>
        </w:rPr>
        <w:t xml:space="preserve"> gây ảnh hưởng xấu tới Tập đoàn và các đơn vị.</w:t>
      </w:r>
    </w:p>
    <w:p w14:paraId="66EFBB73" w14:textId="6988AD9C" w:rsidR="00A75922" w:rsidRPr="00C806DA" w:rsidRDefault="00A75922" w:rsidP="00A75922">
      <w:pPr>
        <w:shd w:val="clear" w:color="auto" w:fill="FFFFFF"/>
        <w:spacing w:beforeLines="60" w:before="144" w:afterLines="60" w:after="144"/>
        <w:ind w:firstLine="567"/>
        <w:jc w:val="both"/>
        <w:rPr>
          <w:w w:val="99"/>
          <w:sz w:val="30"/>
          <w:szCs w:val="28"/>
          <w:lang w:eastAsia="en-US"/>
        </w:rPr>
      </w:pPr>
      <w:r w:rsidRPr="00C806DA">
        <w:rPr>
          <w:w w:val="99"/>
          <w:sz w:val="28"/>
          <w:szCs w:val="26"/>
          <w:lang w:val="vi-VN"/>
        </w:rPr>
        <w:t>Thường xuyên đổi mới nội dung</w:t>
      </w:r>
      <w:r w:rsidR="00E46EE6" w:rsidRPr="00C806DA">
        <w:rPr>
          <w:w w:val="99"/>
          <w:sz w:val="28"/>
          <w:szCs w:val="26"/>
        </w:rPr>
        <w:t xml:space="preserve"> và</w:t>
      </w:r>
      <w:r w:rsidRPr="00C806DA">
        <w:rPr>
          <w:w w:val="99"/>
          <w:sz w:val="28"/>
          <w:szCs w:val="26"/>
          <w:lang w:val="vi-VN"/>
        </w:rPr>
        <w:t xml:space="preserve"> phương thức công tác tư tưởng</w:t>
      </w:r>
      <w:r w:rsidR="00E46EE6" w:rsidRPr="00C806DA">
        <w:rPr>
          <w:w w:val="99"/>
          <w:sz w:val="28"/>
          <w:szCs w:val="26"/>
        </w:rPr>
        <w:t xml:space="preserve"> </w:t>
      </w:r>
      <w:r w:rsidR="00E46EE6" w:rsidRPr="00C806DA">
        <w:rPr>
          <w:rFonts w:eastAsia="SimSun"/>
          <w:w w:val="99"/>
          <w:sz w:val="28"/>
          <w:szCs w:val="28"/>
        </w:rPr>
        <w:t>theo hướng</w:t>
      </w:r>
      <w:r w:rsidRPr="00C806DA">
        <w:rPr>
          <w:w w:val="99"/>
          <w:sz w:val="28"/>
          <w:szCs w:val="26"/>
          <w:lang w:val="vi-VN"/>
        </w:rPr>
        <w:t xml:space="preserve"> kết hợp </w:t>
      </w:r>
      <w:r w:rsidR="00E46EE6" w:rsidRPr="00C806DA">
        <w:rPr>
          <w:rFonts w:eastAsia="SimSun"/>
          <w:w w:val="99"/>
          <w:sz w:val="28"/>
          <w:szCs w:val="28"/>
        </w:rPr>
        <w:t xml:space="preserve">chặt chẽ </w:t>
      </w:r>
      <w:r w:rsidRPr="00C806DA">
        <w:rPr>
          <w:w w:val="99"/>
          <w:sz w:val="28"/>
          <w:szCs w:val="26"/>
          <w:lang w:val="vi-VN"/>
        </w:rPr>
        <w:t xml:space="preserve">giữa </w:t>
      </w:r>
      <w:r w:rsidR="00E46EE6" w:rsidRPr="00C806DA">
        <w:rPr>
          <w:w w:val="99"/>
          <w:sz w:val="28"/>
          <w:szCs w:val="26"/>
        </w:rPr>
        <w:t>“</w:t>
      </w:r>
      <w:r w:rsidRPr="00C806DA">
        <w:rPr>
          <w:w w:val="99"/>
          <w:sz w:val="28"/>
          <w:szCs w:val="26"/>
          <w:lang w:val="vi-VN"/>
        </w:rPr>
        <w:t>xây</w:t>
      </w:r>
      <w:r w:rsidR="00E46EE6" w:rsidRPr="00C806DA">
        <w:rPr>
          <w:w w:val="99"/>
          <w:sz w:val="28"/>
          <w:szCs w:val="26"/>
        </w:rPr>
        <w:t>”</w:t>
      </w:r>
      <w:r w:rsidRPr="00C806DA">
        <w:rPr>
          <w:w w:val="99"/>
          <w:sz w:val="28"/>
          <w:szCs w:val="26"/>
          <w:lang w:val="vi-VN"/>
        </w:rPr>
        <w:t xml:space="preserve"> và </w:t>
      </w:r>
      <w:r w:rsidR="00E46EE6" w:rsidRPr="00C806DA">
        <w:rPr>
          <w:w w:val="99"/>
          <w:sz w:val="28"/>
          <w:szCs w:val="26"/>
        </w:rPr>
        <w:t>“</w:t>
      </w:r>
      <w:r w:rsidRPr="00C806DA">
        <w:rPr>
          <w:w w:val="99"/>
          <w:sz w:val="28"/>
          <w:szCs w:val="26"/>
          <w:lang w:val="vi-VN"/>
        </w:rPr>
        <w:t>chống</w:t>
      </w:r>
      <w:r w:rsidR="00E46EE6" w:rsidRPr="00C806DA">
        <w:rPr>
          <w:w w:val="99"/>
          <w:sz w:val="28"/>
          <w:szCs w:val="26"/>
        </w:rPr>
        <w:t>”</w:t>
      </w:r>
      <w:r w:rsidRPr="00C806DA">
        <w:rPr>
          <w:w w:val="99"/>
          <w:sz w:val="28"/>
          <w:szCs w:val="26"/>
          <w:lang w:val="vi-VN"/>
        </w:rPr>
        <w:t xml:space="preserve">, </w:t>
      </w:r>
      <w:r w:rsidR="00E46EE6" w:rsidRPr="00C806DA">
        <w:rPr>
          <w:rFonts w:eastAsia="SimSun"/>
          <w:w w:val="99"/>
          <w:sz w:val="28"/>
          <w:szCs w:val="28"/>
        </w:rPr>
        <w:t xml:space="preserve">trong đó </w:t>
      </w:r>
      <w:r w:rsidRPr="00C806DA">
        <w:rPr>
          <w:w w:val="99"/>
          <w:sz w:val="28"/>
          <w:szCs w:val="26"/>
          <w:lang w:val="vi-VN"/>
        </w:rPr>
        <w:t xml:space="preserve">lấy </w:t>
      </w:r>
      <w:r w:rsidR="00E46EE6" w:rsidRPr="00C806DA">
        <w:rPr>
          <w:w w:val="99"/>
          <w:sz w:val="28"/>
          <w:szCs w:val="26"/>
        </w:rPr>
        <w:t>“</w:t>
      </w:r>
      <w:r w:rsidRPr="00C806DA">
        <w:rPr>
          <w:w w:val="99"/>
          <w:sz w:val="28"/>
          <w:szCs w:val="26"/>
          <w:lang w:val="vi-VN"/>
        </w:rPr>
        <w:t>xây</w:t>
      </w:r>
      <w:r w:rsidR="00E46EE6" w:rsidRPr="00C806DA">
        <w:rPr>
          <w:w w:val="99"/>
          <w:sz w:val="28"/>
          <w:szCs w:val="26"/>
        </w:rPr>
        <w:t>”</w:t>
      </w:r>
      <w:r w:rsidRPr="00C806DA">
        <w:rPr>
          <w:w w:val="99"/>
          <w:sz w:val="28"/>
          <w:szCs w:val="26"/>
          <w:lang w:val="vi-VN"/>
        </w:rPr>
        <w:t xml:space="preserve"> là</w:t>
      </w:r>
      <w:r w:rsidR="00E46EE6" w:rsidRPr="00C806DA">
        <w:rPr>
          <w:w w:val="99"/>
          <w:sz w:val="28"/>
          <w:szCs w:val="26"/>
        </w:rPr>
        <w:t>m</w:t>
      </w:r>
      <w:r w:rsidRPr="00C806DA">
        <w:rPr>
          <w:w w:val="99"/>
          <w:sz w:val="28"/>
          <w:szCs w:val="26"/>
          <w:lang w:val="vi-VN"/>
        </w:rPr>
        <w:t xml:space="preserve"> cơ bản, </w:t>
      </w:r>
      <w:r w:rsidR="00E46EE6" w:rsidRPr="00C806DA">
        <w:rPr>
          <w:w w:val="99"/>
          <w:sz w:val="28"/>
          <w:szCs w:val="26"/>
        </w:rPr>
        <w:t xml:space="preserve">mang tính </w:t>
      </w:r>
      <w:r w:rsidRPr="00C806DA">
        <w:rPr>
          <w:w w:val="99"/>
          <w:sz w:val="28"/>
          <w:szCs w:val="26"/>
          <w:lang w:val="vi-VN"/>
        </w:rPr>
        <w:t xml:space="preserve">chiến lược; </w:t>
      </w:r>
      <w:r w:rsidR="00E46EE6" w:rsidRPr="00C806DA">
        <w:rPr>
          <w:rFonts w:eastAsia="SimSun"/>
          <w:w w:val="99"/>
          <w:sz w:val="28"/>
          <w:szCs w:val="28"/>
        </w:rPr>
        <w:t xml:space="preserve">đồng thời </w:t>
      </w:r>
      <w:r w:rsidRPr="00C806DA">
        <w:rPr>
          <w:w w:val="99"/>
          <w:sz w:val="28"/>
          <w:szCs w:val="26"/>
          <w:lang w:val="vi-VN"/>
        </w:rPr>
        <w:t xml:space="preserve">bảo đảm tính đảng, tính khoa học, tính chiến đấu, tính thực tiễn, </w:t>
      </w:r>
      <w:r w:rsidR="00F02802" w:rsidRPr="00C806DA">
        <w:rPr>
          <w:rFonts w:eastAsia="SimSun"/>
          <w:w w:val="99"/>
          <w:sz w:val="28"/>
          <w:szCs w:val="28"/>
        </w:rPr>
        <w:t>tính</w:t>
      </w:r>
      <w:r w:rsidR="00F02802" w:rsidRPr="00C806DA">
        <w:rPr>
          <w:w w:val="99"/>
          <w:sz w:val="28"/>
          <w:szCs w:val="26"/>
          <w:lang w:val="vi-VN"/>
        </w:rPr>
        <w:t xml:space="preserve"> </w:t>
      </w:r>
      <w:r w:rsidRPr="00C806DA">
        <w:rPr>
          <w:w w:val="99"/>
          <w:sz w:val="28"/>
          <w:szCs w:val="26"/>
          <w:lang w:val="vi-VN"/>
        </w:rPr>
        <w:t xml:space="preserve">kịp thời và hiệu quả. Đa dạng hoá các hình thức, công cụ tuyên truyền, chú trọng cổ động trực quan, cải tiến công tác truyền thông và tổ chức sự kiện theo hướng trọng tâm, trọng điểm, hiệu quả và tiết kiệm. </w:t>
      </w:r>
      <w:r w:rsidRPr="00C806DA">
        <w:rPr>
          <w:spacing w:val="-2"/>
          <w:w w:val="99"/>
          <w:sz w:val="28"/>
          <w:szCs w:val="28"/>
          <w:lang w:val="es-ES"/>
        </w:rPr>
        <w:t>Chú trọng làm tốt công tác thông tin, tuyên truyền cả trong nội bộ và truyền thông công chúng; cụ thể hóa yêu cầu của Trung ương và các cấp trên bằng việc xác định chủ đề từng năm</w:t>
      </w:r>
      <w:r w:rsidRPr="009E4DC9">
        <w:rPr>
          <w:rStyle w:val="FootnoteReference"/>
          <w:spacing w:val="-2"/>
          <w:w w:val="99"/>
          <w:sz w:val="28"/>
          <w:szCs w:val="28"/>
          <w:lang w:val="pl-PL"/>
        </w:rPr>
        <w:footnoteReference w:id="29"/>
      </w:r>
      <w:r w:rsidRPr="009E4DC9">
        <w:rPr>
          <w:spacing w:val="-2"/>
          <w:w w:val="99"/>
          <w:sz w:val="28"/>
          <w:szCs w:val="28"/>
          <w:lang w:val="es-ES"/>
        </w:rPr>
        <w:t xml:space="preserve">; đồng </w:t>
      </w:r>
      <w:r w:rsidRPr="009E4DC9">
        <w:rPr>
          <w:spacing w:val="-2"/>
          <w:w w:val="99"/>
          <w:sz w:val="28"/>
          <w:szCs w:val="28"/>
          <w:lang w:val="vi-VN"/>
        </w:rPr>
        <w:t>thời tập trung tuyên truyền các sự kiện quan trọng của đất nước, gắn với các ng</w:t>
      </w:r>
      <w:r w:rsidRPr="00C806DA">
        <w:rPr>
          <w:spacing w:val="-2"/>
          <w:w w:val="99"/>
          <w:sz w:val="28"/>
          <w:szCs w:val="28"/>
          <w:lang w:val="vi-VN"/>
        </w:rPr>
        <w:t xml:space="preserve">ày kỷ niệm lớn của </w:t>
      </w:r>
      <w:r w:rsidRPr="00C806DA">
        <w:rPr>
          <w:spacing w:val="-2"/>
          <w:w w:val="99"/>
          <w:sz w:val="28"/>
          <w:szCs w:val="28"/>
        </w:rPr>
        <w:t>N</w:t>
      </w:r>
      <w:r w:rsidRPr="00C806DA">
        <w:rPr>
          <w:spacing w:val="-2"/>
          <w:w w:val="99"/>
          <w:sz w:val="28"/>
          <w:szCs w:val="28"/>
          <w:lang w:val="vi-VN"/>
        </w:rPr>
        <w:t>gành và các đơn vị</w:t>
      </w:r>
      <w:r w:rsidRPr="009E4DC9">
        <w:rPr>
          <w:rStyle w:val="FootnoteReference"/>
          <w:spacing w:val="-2"/>
          <w:w w:val="99"/>
          <w:sz w:val="28"/>
          <w:szCs w:val="28"/>
          <w:lang w:val="vi-VN"/>
        </w:rPr>
        <w:footnoteReference w:id="30"/>
      </w:r>
      <w:r w:rsidRPr="009E4DC9">
        <w:rPr>
          <w:spacing w:val="-2"/>
          <w:w w:val="99"/>
          <w:sz w:val="28"/>
          <w:szCs w:val="28"/>
        </w:rPr>
        <w:t>;</w:t>
      </w:r>
      <w:r w:rsidRPr="009E4DC9">
        <w:rPr>
          <w:spacing w:val="-2"/>
          <w:w w:val="99"/>
          <w:sz w:val="28"/>
          <w:szCs w:val="28"/>
          <w:lang w:val="vi-VN"/>
        </w:rPr>
        <w:t xml:space="preserve"> từ đó </w:t>
      </w:r>
      <w:r w:rsidRPr="00C806DA">
        <w:rPr>
          <w:spacing w:val="-2"/>
          <w:w w:val="99"/>
          <w:sz w:val="28"/>
          <w:szCs w:val="28"/>
        </w:rPr>
        <w:t xml:space="preserve">không chỉ </w:t>
      </w:r>
      <w:r w:rsidRPr="00C806DA">
        <w:rPr>
          <w:spacing w:val="-2"/>
          <w:w w:val="99"/>
          <w:sz w:val="28"/>
          <w:szCs w:val="28"/>
          <w:lang w:val="vi-VN"/>
        </w:rPr>
        <w:t>góp phần giáo dục</w:t>
      </w:r>
      <w:r w:rsidRPr="00C806DA">
        <w:rPr>
          <w:spacing w:val="-2"/>
          <w:w w:val="99"/>
          <w:sz w:val="28"/>
          <w:szCs w:val="28"/>
        </w:rPr>
        <w:t>, nâng cao bản lĩnh</w:t>
      </w:r>
      <w:r w:rsidR="002F049A" w:rsidRPr="00C806DA">
        <w:rPr>
          <w:spacing w:val="-2"/>
          <w:w w:val="99"/>
          <w:sz w:val="28"/>
          <w:szCs w:val="28"/>
        </w:rPr>
        <w:t xml:space="preserve">, củng cố tư tưởng, khơi dậy niềm tự hào chính đáng của các thế hệ </w:t>
      </w:r>
      <w:r w:rsidRPr="00C806DA">
        <w:rPr>
          <w:spacing w:val="-2"/>
          <w:w w:val="99"/>
          <w:sz w:val="28"/>
          <w:szCs w:val="28"/>
          <w:lang w:val="vi-VN"/>
        </w:rPr>
        <w:t xml:space="preserve">cán bộ, đảng viên, </w:t>
      </w:r>
      <w:r w:rsidRPr="00C806DA">
        <w:rPr>
          <w:spacing w:val="-2"/>
          <w:w w:val="99"/>
          <w:sz w:val="28"/>
          <w:szCs w:val="28"/>
        </w:rPr>
        <w:t xml:space="preserve">NLĐ </w:t>
      </w:r>
      <w:r w:rsidRPr="00C806DA">
        <w:rPr>
          <w:spacing w:val="-2"/>
          <w:w w:val="99"/>
          <w:sz w:val="28"/>
          <w:szCs w:val="28"/>
          <w:lang w:val="vi-VN"/>
        </w:rPr>
        <w:t>Dầu khí</w:t>
      </w:r>
      <w:r w:rsidRPr="00C806DA">
        <w:rPr>
          <w:spacing w:val="-2"/>
          <w:w w:val="99"/>
          <w:sz w:val="28"/>
          <w:szCs w:val="28"/>
        </w:rPr>
        <w:t xml:space="preserve"> mà còn tạo được sự tin tưởng, ghi nhận, đồng cảm của lãnh đạo Đảng, Nhà nước</w:t>
      </w:r>
      <w:r w:rsidR="002F049A" w:rsidRPr="00C806DA">
        <w:rPr>
          <w:spacing w:val="-2"/>
          <w:w w:val="99"/>
          <w:sz w:val="28"/>
          <w:szCs w:val="28"/>
        </w:rPr>
        <w:t xml:space="preserve"> và</w:t>
      </w:r>
      <w:r w:rsidRPr="00C806DA">
        <w:rPr>
          <w:spacing w:val="-2"/>
          <w:w w:val="99"/>
          <w:sz w:val="28"/>
          <w:szCs w:val="28"/>
        </w:rPr>
        <w:t xml:space="preserve"> sự đồng thuận xã hội đối với các mặt hoạt động của Tập đoàn</w:t>
      </w:r>
      <w:r w:rsidR="002F049A" w:rsidRPr="00C806DA">
        <w:rPr>
          <w:spacing w:val="-2"/>
          <w:w w:val="99"/>
          <w:sz w:val="28"/>
          <w:szCs w:val="28"/>
        </w:rPr>
        <w:t>.</w:t>
      </w:r>
    </w:p>
    <w:p w14:paraId="15F71614" w14:textId="0435DAE1" w:rsidR="00A75922" w:rsidRPr="00C806DA" w:rsidRDefault="00A75922" w:rsidP="00A75922">
      <w:pPr>
        <w:spacing w:before="60" w:after="60"/>
        <w:ind w:firstLine="720"/>
        <w:jc w:val="both"/>
        <w:textAlignment w:val="baseline"/>
        <w:rPr>
          <w:bCs/>
          <w:iCs/>
          <w:sz w:val="28"/>
          <w:szCs w:val="28"/>
          <w:bdr w:val="none" w:sz="0" w:space="0" w:color="auto" w:frame="1"/>
          <w:lang w:val="vi-VN"/>
        </w:rPr>
      </w:pPr>
      <w:r w:rsidRPr="00C806DA">
        <w:rPr>
          <w:sz w:val="28"/>
          <w:szCs w:val="28"/>
          <w:bdr w:val="none" w:sz="0" w:space="0" w:color="auto" w:frame="1"/>
          <w:lang w:val="vi-VN"/>
        </w:rPr>
        <w:t xml:space="preserve">Đảng ủy Tập đoàn đã lãnh đạo, chỉ đạo thực hiện Nghị quyết Trung ương 4 </w:t>
      </w:r>
      <w:r w:rsidRPr="00C806DA">
        <w:rPr>
          <w:sz w:val="28"/>
          <w:szCs w:val="28"/>
          <w:bdr w:val="none" w:sz="0" w:space="0" w:color="auto" w:frame="1"/>
        </w:rPr>
        <w:t>(</w:t>
      </w:r>
      <w:r w:rsidRPr="00C806DA">
        <w:rPr>
          <w:sz w:val="28"/>
          <w:szCs w:val="28"/>
          <w:bdr w:val="none" w:sz="0" w:space="0" w:color="auto" w:frame="1"/>
          <w:lang w:val="vi-VN"/>
        </w:rPr>
        <w:t>khóa XI, XII</w:t>
      </w:r>
      <w:r w:rsidRPr="00C806DA">
        <w:rPr>
          <w:sz w:val="28"/>
          <w:szCs w:val="28"/>
          <w:bdr w:val="none" w:sz="0" w:space="0" w:color="auto" w:frame="1"/>
        </w:rPr>
        <w:t>)</w:t>
      </w:r>
      <w:r w:rsidRPr="00C806DA">
        <w:rPr>
          <w:sz w:val="28"/>
          <w:szCs w:val="28"/>
          <w:bdr w:val="none" w:sz="0" w:space="0" w:color="auto" w:frame="1"/>
          <w:lang w:val="vi-VN"/>
        </w:rPr>
        <w:t xml:space="preserve">, Kết luận </w:t>
      </w:r>
      <w:r w:rsidR="00774B25" w:rsidRPr="00C806DA">
        <w:rPr>
          <w:sz w:val="28"/>
          <w:szCs w:val="28"/>
          <w:bdr w:val="none" w:sz="0" w:space="0" w:color="auto" w:frame="1"/>
        </w:rPr>
        <w:t xml:space="preserve">Hội nghị </w:t>
      </w:r>
      <w:r w:rsidRPr="00C806DA">
        <w:rPr>
          <w:sz w:val="28"/>
          <w:szCs w:val="28"/>
          <w:bdr w:val="none" w:sz="0" w:space="0" w:color="auto" w:frame="1"/>
          <w:lang w:val="vi-VN"/>
        </w:rPr>
        <w:t xml:space="preserve">Trung ương 4 khóa XIII về xây dựng, chỉnh đốn Đảng và hệ thống chính trị gắn với Kết luận </w:t>
      </w:r>
      <w:r w:rsidR="00774B25" w:rsidRPr="00C806DA">
        <w:rPr>
          <w:sz w:val="28"/>
          <w:szCs w:val="28"/>
          <w:bdr w:val="none" w:sz="0" w:space="0" w:color="auto" w:frame="1"/>
        </w:rPr>
        <w:t xml:space="preserve">số </w:t>
      </w:r>
      <w:r w:rsidRPr="00C806DA">
        <w:rPr>
          <w:sz w:val="28"/>
          <w:szCs w:val="28"/>
          <w:bdr w:val="none" w:sz="0" w:space="0" w:color="auto" w:frame="1"/>
          <w:lang w:val="vi-VN"/>
        </w:rPr>
        <w:t>01</w:t>
      </w:r>
      <w:r w:rsidR="00774B25" w:rsidRPr="00C806DA">
        <w:rPr>
          <w:sz w:val="28"/>
          <w:szCs w:val="28"/>
          <w:bdr w:val="none" w:sz="0" w:space="0" w:color="auto" w:frame="1"/>
        </w:rPr>
        <w:t>-KL/TW</w:t>
      </w:r>
      <w:r w:rsidRPr="00C806DA">
        <w:rPr>
          <w:sz w:val="28"/>
          <w:szCs w:val="28"/>
          <w:bdr w:val="none" w:sz="0" w:space="0" w:color="auto" w:frame="1"/>
          <w:lang w:val="vi-VN"/>
        </w:rPr>
        <w:t xml:space="preserve"> của Bộ Chính trị về đẩy mạnh học tập và làm theo tư tưởng, đạo đức, phong cách Hồ Chí Minh. </w:t>
      </w:r>
      <w:r w:rsidR="00774B25" w:rsidRPr="00C806DA">
        <w:rPr>
          <w:sz w:val="28"/>
          <w:szCs w:val="26"/>
          <w:lang w:val="vi-VN"/>
        </w:rPr>
        <w:t xml:space="preserve">Thực hiện nghiêm các nguyên tắc tổ chức và hoạt động của </w:t>
      </w:r>
      <w:r w:rsidR="00774B25" w:rsidRPr="00C806DA">
        <w:rPr>
          <w:sz w:val="28"/>
          <w:szCs w:val="26"/>
        </w:rPr>
        <w:t>Đ</w:t>
      </w:r>
      <w:r w:rsidR="00774B25" w:rsidRPr="00C806DA">
        <w:rPr>
          <w:sz w:val="28"/>
          <w:szCs w:val="26"/>
          <w:lang w:val="vi-VN"/>
        </w:rPr>
        <w:t>ảng</w:t>
      </w:r>
      <w:r w:rsidR="00774B25" w:rsidRPr="00C806DA">
        <w:rPr>
          <w:sz w:val="28"/>
          <w:szCs w:val="26"/>
        </w:rPr>
        <w:t>; t</w:t>
      </w:r>
      <w:r w:rsidR="00774B25" w:rsidRPr="00C806DA">
        <w:rPr>
          <w:sz w:val="28"/>
          <w:szCs w:val="26"/>
          <w:lang w:val="vi-VN"/>
        </w:rPr>
        <w:t xml:space="preserve">hực hành dân chủ gắn với tăng cường kỷ luật, kỷ cương trong Đảng; phát huy vai trò tiên phong, gương mẫu của cán bộ, đảng viên, nhất là người đứng đầu. </w:t>
      </w:r>
      <w:r w:rsidR="000C3B6D" w:rsidRPr="00C806DA">
        <w:rPr>
          <w:bCs/>
          <w:iCs/>
          <w:sz w:val="28"/>
          <w:szCs w:val="28"/>
          <w:bdr w:val="none" w:sz="0" w:space="0" w:color="auto" w:frame="1"/>
        </w:rPr>
        <w:t>Nhờ</w:t>
      </w:r>
      <w:r w:rsidR="000C3B6D" w:rsidRPr="00C806DA">
        <w:rPr>
          <w:bCs/>
          <w:iCs/>
          <w:sz w:val="28"/>
          <w:szCs w:val="28"/>
          <w:bdr w:val="none" w:sz="0" w:space="0" w:color="auto" w:frame="1"/>
          <w:lang w:val="vi-VN"/>
        </w:rPr>
        <w:t xml:space="preserve"> đó, trong nhiệm kỳ qua, số cán bộ, đảng viên vi phạm kỷ luật</w:t>
      </w:r>
      <w:r w:rsidR="000C3B6D" w:rsidRPr="00C806DA">
        <w:rPr>
          <w:bCs/>
          <w:iCs/>
          <w:sz w:val="28"/>
          <w:szCs w:val="28"/>
          <w:bdr w:val="none" w:sz="0" w:space="0" w:color="auto" w:frame="1"/>
        </w:rPr>
        <w:t xml:space="preserve"> giảm đáng kể so với nhiệm kỳ trước</w:t>
      </w:r>
      <w:r w:rsidR="000C3B6D" w:rsidRPr="009E4DC9">
        <w:rPr>
          <w:rStyle w:val="FootnoteReference"/>
          <w:bCs/>
          <w:iCs/>
          <w:sz w:val="28"/>
          <w:szCs w:val="28"/>
          <w:bdr w:val="none" w:sz="0" w:space="0" w:color="auto" w:frame="1"/>
        </w:rPr>
        <w:footnoteReference w:id="31"/>
      </w:r>
      <w:r w:rsidR="000C3B6D" w:rsidRPr="009E4DC9">
        <w:rPr>
          <w:bCs/>
          <w:iCs/>
          <w:sz w:val="28"/>
          <w:szCs w:val="28"/>
          <w:bdr w:val="none" w:sz="0" w:space="0" w:color="auto" w:frame="1"/>
        </w:rPr>
        <w:t>.</w:t>
      </w:r>
      <w:r w:rsidR="000C3B6D" w:rsidRPr="009E4DC9">
        <w:rPr>
          <w:bCs/>
          <w:iCs/>
          <w:sz w:val="28"/>
          <w:szCs w:val="28"/>
          <w:bdr w:val="none" w:sz="0" w:space="0" w:color="auto" w:frame="1"/>
          <w:lang w:val="vi-VN"/>
        </w:rPr>
        <w:t xml:space="preserve"> </w:t>
      </w:r>
      <w:r w:rsidRPr="00C806DA">
        <w:rPr>
          <w:bCs/>
          <w:iCs/>
          <w:sz w:val="28"/>
          <w:szCs w:val="28"/>
          <w:lang w:val="vi-VN"/>
        </w:rPr>
        <w:t>Tập đoàn đã cụ thể việc triển khai thực hiện nghị quyết, kết luận thông qua các đợt sinh hoạt chính trị cao điểm</w:t>
      </w:r>
      <w:r w:rsidRPr="00C806DA">
        <w:rPr>
          <w:bCs/>
          <w:iCs/>
          <w:sz w:val="28"/>
          <w:szCs w:val="28"/>
        </w:rPr>
        <w:t xml:space="preserve">, sâu rộng trong toàn thể cán bộ, đảng viên, đoàn viên, hội viên và </w:t>
      </w:r>
      <w:r w:rsidRPr="00C806DA">
        <w:rPr>
          <w:spacing w:val="-2"/>
          <w:sz w:val="28"/>
          <w:szCs w:val="28"/>
        </w:rPr>
        <w:t>NLĐ</w:t>
      </w:r>
      <w:r w:rsidRPr="00C806DA">
        <w:rPr>
          <w:bCs/>
          <w:iCs/>
          <w:sz w:val="28"/>
          <w:szCs w:val="28"/>
        </w:rPr>
        <w:t xml:space="preserve"> như: “Tự soi, tự sửa”, “Đoàn kết – Kỷ cương – Sáng tạo – Hiệu quả”, “Một đội ngũ, một mục tiêu”; qua đó góp phần tích cực thống nhất tư tưởng</w:t>
      </w:r>
      <w:r w:rsidR="002F049A" w:rsidRPr="00C806DA">
        <w:rPr>
          <w:bCs/>
          <w:iCs/>
          <w:sz w:val="28"/>
          <w:szCs w:val="28"/>
        </w:rPr>
        <w:t>, đoàn kết</w:t>
      </w:r>
      <w:r w:rsidRPr="00C806DA">
        <w:rPr>
          <w:bCs/>
          <w:iCs/>
          <w:sz w:val="28"/>
          <w:szCs w:val="28"/>
        </w:rPr>
        <w:t xml:space="preserve"> NLĐ trong toàn Tập đoàn</w:t>
      </w:r>
      <w:r w:rsidRPr="009E4DC9">
        <w:rPr>
          <w:rStyle w:val="FootnoteReference"/>
          <w:bCs/>
          <w:iCs/>
          <w:sz w:val="28"/>
          <w:szCs w:val="28"/>
        </w:rPr>
        <w:footnoteReference w:id="32"/>
      </w:r>
      <w:r w:rsidRPr="009E4DC9">
        <w:rPr>
          <w:bCs/>
          <w:iCs/>
          <w:sz w:val="28"/>
          <w:szCs w:val="28"/>
          <w:lang w:val="vi-VN"/>
        </w:rPr>
        <w:t>.</w:t>
      </w:r>
      <w:r w:rsidR="00FA4D53" w:rsidRPr="009E4DC9">
        <w:rPr>
          <w:bCs/>
          <w:iCs/>
          <w:sz w:val="28"/>
          <w:szCs w:val="28"/>
          <w:bdr w:val="none" w:sz="0" w:space="0" w:color="auto" w:frame="1"/>
        </w:rPr>
        <w:t xml:space="preserve"> Đặc biệt, việc</w:t>
      </w:r>
      <w:r w:rsidR="00AD1790" w:rsidRPr="00C806DA">
        <w:rPr>
          <w:bCs/>
          <w:iCs/>
          <w:sz w:val="28"/>
          <w:szCs w:val="28"/>
          <w:bdr w:val="none" w:sz="0" w:space="0" w:color="auto" w:frame="1"/>
        </w:rPr>
        <w:t xml:space="preserve"> xây dựng kế hoạch, đăng ký của các tập thể, cá nhân với những việc</w:t>
      </w:r>
      <w:r w:rsidR="00231EB9" w:rsidRPr="00C806DA">
        <w:rPr>
          <w:bCs/>
          <w:iCs/>
          <w:sz w:val="28"/>
          <w:szCs w:val="28"/>
          <w:bdr w:val="none" w:sz="0" w:space="0" w:color="auto" w:frame="1"/>
        </w:rPr>
        <w:t xml:space="preserve"> làm cụ thể</w:t>
      </w:r>
      <w:r w:rsidR="00FA4D53" w:rsidRPr="00C806DA">
        <w:rPr>
          <w:bCs/>
          <w:iCs/>
          <w:sz w:val="28"/>
          <w:szCs w:val="28"/>
          <w:bdr w:val="none" w:sz="0" w:space="0" w:color="auto" w:frame="1"/>
        </w:rPr>
        <w:t xml:space="preserve"> thực hiện xây dựng chỉnh đốn Đảng và học tập, làm theo Bác được triển khai xuyên suốt</w:t>
      </w:r>
      <w:r w:rsidR="00AD1790" w:rsidRPr="00C806DA">
        <w:rPr>
          <w:bCs/>
          <w:iCs/>
          <w:sz w:val="28"/>
          <w:szCs w:val="28"/>
          <w:bdr w:val="none" w:sz="0" w:space="0" w:color="auto" w:frame="1"/>
        </w:rPr>
        <w:t>, đạt kết quả</w:t>
      </w:r>
      <w:r w:rsidR="00FA4D53" w:rsidRPr="00C806DA">
        <w:rPr>
          <w:bCs/>
          <w:iCs/>
          <w:sz w:val="28"/>
          <w:szCs w:val="28"/>
          <w:bdr w:val="none" w:sz="0" w:space="0" w:color="auto" w:frame="1"/>
        </w:rPr>
        <w:t>: (i) Thực hiện</w:t>
      </w:r>
      <w:r w:rsidR="00AD1790" w:rsidRPr="00C806DA">
        <w:rPr>
          <w:bCs/>
          <w:iCs/>
          <w:sz w:val="28"/>
          <w:szCs w:val="28"/>
          <w:bdr w:val="none" w:sz="0" w:space="0" w:color="auto" w:frame="1"/>
        </w:rPr>
        <w:t xml:space="preserve"> thành công</w:t>
      </w:r>
      <w:r w:rsidR="00FA4D53" w:rsidRPr="00C806DA">
        <w:rPr>
          <w:bCs/>
          <w:iCs/>
          <w:sz w:val="28"/>
          <w:szCs w:val="28"/>
          <w:bdr w:val="none" w:sz="0" w:space="0" w:color="auto" w:frame="1"/>
        </w:rPr>
        <w:t xml:space="preserve"> Đề án tái tạo Văn hóa Petrovietnam</w:t>
      </w:r>
      <w:r w:rsidR="00633BAD" w:rsidRPr="009E4DC9">
        <w:rPr>
          <w:rStyle w:val="FootnoteReference"/>
          <w:bCs/>
          <w:iCs/>
          <w:sz w:val="28"/>
          <w:szCs w:val="28"/>
          <w:bdr w:val="none" w:sz="0" w:space="0" w:color="auto" w:frame="1"/>
        </w:rPr>
        <w:footnoteReference w:id="33"/>
      </w:r>
      <w:r w:rsidR="00FA4D53" w:rsidRPr="009E4DC9">
        <w:rPr>
          <w:bCs/>
          <w:iCs/>
          <w:sz w:val="28"/>
          <w:szCs w:val="28"/>
          <w:bdr w:val="none" w:sz="0" w:space="0" w:color="auto" w:frame="1"/>
        </w:rPr>
        <w:t xml:space="preserve">; (ii) </w:t>
      </w:r>
      <w:r w:rsidR="00633BAD" w:rsidRPr="00C806DA">
        <w:rPr>
          <w:bCs/>
          <w:iCs/>
          <w:sz w:val="28"/>
          <w:szCs w:val="28"/>
          <w:bdr w:val="none" w:sz="0" w:space="0" w:color="auto" w:frame="1"/>
        </w:rPr>
        <w:t>Xử lý</w:t>
      </w:r>
      <w:r w:rsidR="00FA4D53" w:rsidRPr="00C806DA">
        <w:rPr>
          <w:bCs/>
          <w:iCs/>
          <w:sz w:val="28"/>
          <w:szCs w:val="28"/>
          <w:bdr w:val="none" w:sz="0" w:space="0" w:color="auto" w:frame="1"/>
        </w:rPr>
        <w:t xml:space="preserve"> hiệu quả những khâu khó, việc mới, dự án/nhà máy yếu kém</w:t>
      </w:r>
      <w:r w:rsidR="00FA4D53" w:rsidRPr="009E4DC9">
        <w:rPr>
          <w:rStyle w:val="FootnoteReference"/>
          <w:bCs/>
          <w:iCs/>
          <w:sz w:val="28"/>
          <w:szCs w:val="28"/>
          <w:bdr w:val="none" w:sz="0" w:space="0" w:color="auto" w:frame="1"/>
        </w:rPr>
        <w:footnoteReference w:id="34"/>
      </w:r>
      <w:r w:rsidR="00FA4D53" w:rsidRPr="009E4DC9">
        <w:rPr>
          <w:bCs/>
          <w:iCs/>
          <w:sz w:val="28"/>
          <w:szCs w:val="28"/>
          <w:bdr w:val="none" w:sz="0" w:space="0" w:color="auto" w:frame="1"/>
        </w:rPr>
        <w:t>;  (iii) Thực hiện trách nhiệm nêu gương</w:t>
      </w:r>
      <w:r w:rsidR="00633BAD" w:rsidRPr="009E4DC9">
        <w:rPr>
          <w:bCs/>
          <w:iCs/>
          <w:sz w:val="28"/>
          <w:szCs w:val="28"/>
          <w:bdr w:val="none" w:sz="0" w:space="0" w:color="auto" w:frame="1"/>
        </w:rPr>
        <w:t>, khát vọng</w:t>
      </w:r>
      <w:r w:rsidR="00FA4D53" w:rsidRPr="00C806DA">
        <w:rPr>
          <w:bCs/>
          <w:iCs/>
          <w:sz w:val="28"/>
          <w:szCs w:val="28"/>
          <w:bdr w:val="none" w:sz="0" w:space="0" w:color="auto" w:frame="1"/>
        </w:rPr>
        <w:t xml:space="preserve"> của cán bộ, đảng viên, nhất là người đứng đầu. </w:t>
      </w:r>
    </w:p>
    <w:p w14:paraId="4316B4F0" w14:textId="5660186E" w:rsidR="00A75922" w:rsidRPr="00C806DA" w:rsidRDefault="00A75922" w:rsidP="00A75922">
      <w:pPr>
        <w:tabs>
          <w:tab w:val="left" w:pos="993"/>
        </w:tabs>
        <w:spacing w:before="60" w:after="60"/>
        <w:ind w:firstLine="720"/>
        <w:jc w:val="both"/>
        <w:rPr>
          <w:b/>
          <w:i/>
          <w:sz w:val="28"/>
          <w:szCs w:val="26"/>
        </w:rPr>
      </w:pPr>
      <w:r w:rsidRPr="00C806DA">
        <w:rPr>
          <w:b/>
          <w:i/>
          <w:sz w:val="28"/>
          <w:szCs w:val="26"/>
        </w:rPr>
        <w:t>2.2. Đổi mới công tác dân vận và lãnh đạo các đoàn thể chính trị - xã hội</w:t>
      </w:r>
    </w:p>
    <w:p w14:paraId="764AC1ED" w14:textId="6F1D05D4" w:rsidR="00A75922" w:rsidRPr="00C806DA" w:rsidRDefault="00774B25" w:rsidP="00A75922">
      <w:pPr>
        <w:tabs>
          <w:tab w:val="left" w:pos="1134"/>
        </w:tabs>
        <w:spacing w:before="60" w:after="60"/>
        <w:ind w:firstLine="720"/>
        <w:jc w:val="both"/>
        <w:textAlignment w:val="baseline"/>
        <w:rPr>
          <w:sz w:val="28"/>
          <w:szCs w:val="26"/>
          <w:lang w:val="pt-BR"/>
        </w:rPr>
      </w:pPr>
      <w:r w:rsidRPr="00C806DA">
        <w:rPr>
          <w:bCs/>
          <w:iCs/>
          <w:spacing w:val="-2"/>
          <w:sz w:val="28"/>
          <w:szCs w:val="28"/>
        </w:rPr>
        <w:t xml:space="preserve">Ban Chấp hành Đảng bộ, Ban Thường vụ Đảng ủy Tập đoàn lãnh đạo toàn diện hoạt động của các đoàn thể chính trị - xã hội của Tập đoàn (công đoàn, đoàn thanh niên, hội cựu chiến binh). </w:t>
      </w:r>
      <w:r w:rsidR="00A75922" w:rsidRPr="00C806DA">
        <w:rPr>
          <w:bCs/>
          <w:iCs/>
          <w:spacing w:val="-2"/>
          <w:sz w:val="28"/>
          <w:szCs w:val="28"/>
        </w:rPr>
        <w:t xml:space="preserve">Xây dựng cơ chế để đoàn thể tham gia xây dựng Đảng và hệ thống chính trị, đặc biệt là việc phối hợp hoạt động giữa 3 đoàn thể chính trị - xã hội đã tối ưu hóa nguồn lực, phát huy sức mạnh tổng hợp, không chỉ góp phần nâng cao nhận thức, trách nhiệm của cấp ủy đảng, cán bộ, đảng viên về công tác dân vận mà còn phát huy vai trò của đoàn thể, </w:t>
      </w:r>
      <w:r w:rsidR="00A75922" w:rsidRPr="00C806DA">
        <w:rPr>
          <w:spacing w:val="-2"/>
          <w:sz w:val="28"/>
          <w:szCs w:val="28"/>
        </w:rPr>
        <w:t>NLĐ</w:t>
      </w:r>
      <w:r w:rsidR="00A75922" w:rsidRPr="00C806DA" w:rsidDel="002C0EB2">
        <w:rPr>
          <w:bCs/>
          <w:iCs/>
          <w:spacing w:val="-2"/>
          <w:sz w:val="28"/>
          <w:szCs w:val="28"/>
        </w:rPr>
        <w:t xml:space="preserve"> </w:t>
      </w:r>
      <w:r w:rsidR="00A75922" w:rsidRPr="00C806DA">
        <w:rPr>
          <w:bCs/>
          <w:iCs/>
          <w:spacing w:val="-2"/>
          <w:sz w:val="28"/>
          <w:szCs w:val="28"/>
        </w:rPr>
        <w:t>tham gia xây dựng Đảng, xây dựng doanh nghiệp và hệ thống chính trị trong sạch, vững mạnh. Định kỳ làm việc với thường trực, ban thường vụ các đoàn thể</w:t>
      </w:r>
      <w:r w:rsidR="00C24052" w:rsidRPr="009E4DC9">
        <w:rPr>
          <w:rStyle w:val="FootnoteReference"/>
          <w:bCs/>
          <w:iCs/>
          <w:spacing w:val="-2"/>
          <w:sz w:val="28"/>
          <w:szCs w:val="28"/>
        </w:rPr>
        <w:footnoteReference w:id="35"/>
      </w:r>
      <w:r w:rsidR="00A75922" w:rsidRPr="009E4DC9">
        <w:rPr>
          <w:bCs/>
          <w:iCs/>
          <w:spacing w:val="-2"/>
          <w:sz w:val="28"/>
          <w:szCs w:val="28"/>
        </w:rPr>
        <w:t>. Ban hành chỉ thị và chỉ đạo thành công Đại hội các cấp của các đoàn thể chính trị-xã hội</w:t>
      </w:r>
      <w:r w:rsidRPr="009E4DC9">
        <w:rPr>
          <w:sz w:val="28"/>
          <w:szCs w:val="26"/>
          <w:lang w:val="pt-BR"/>
        </w:rPr>
        <w:t>;</w:t>
      </w:r>
      <w:r w:rsidR="00A75922" w:rsidRPr="00C806DA">
        <w:rPr>
          <w:sz w:val="28"/>
          <w:szCs w:val="26"/>
          <w:lang w:val="pt-BR"/>
        </w:rPr>
        <w:t xml:space="preserve"> </w:t>
      </w:r>
      <w:r w:rsidRPr="00C806DA">
        <w:rPr>
          <w:bCs/>
          <w:iCs/>
          <w:spacing w:val="-2"/>
          <w:sz w:val="28"/>
          <w:szCs w:val="28"/>
        </w:rPr>
        <w:t>quyết định các chức danh lãnh đạo theo quy định phân cấp tại Quy chế quản lý cán bộ của Tập đoàn.</w:t>
      </w:r>
    </w:p>
    <w:p w14:paraId="25FF39D7" w14:textId="34503F27" w:rsidR="008B601D" w:rsidRPr="00C806DA" w:rsidRDefault="00A75922" w:rsidP="00A75922">
      <w:pPr>
        <w:tabs>
          <w:tab w:val="left" w:pos="1134"/>
        </w:tabs>
        <w:spacing w:before="60" w:after="60"/>
        <w:ind w:firstLine="720"/>
        <w:jc w:val="both"/>
        <w:textAlignment w:val="baseline"/>
        <w:rPr>
          <w:bCs/>
          <w:iCs/>
          <w:spacing w:val="-2"/>
          <w:sz w:val="28"/>
          <w:szCs w:val="28"/>
        </w:rPr>
      </w:pPr>
      <w:r w:rsidRPr="00C806DA">
        <w:rPr>
          <w:bCs/>
          <w:iCs/>
          <w:spacing w:val="-2"/>
          <w:sz w:val="28"/>
          <w:szCs w:val="28"/>
        </w:rPr>
        <w:t xml:space="preserve">Các đoàn thể đã thực hiện tốt vai trò, chức năng, nhiệm vụ trong việc đại diện và bảo vệ quyền và lợi ích chính đáng của NLĐ, nêu cao vai trò trách nhiệm trong tổ chức thực hiện, bảo vệ và giám sát việc thực hiện quyền và nghĩa vụ của người sử dụng lao động và NLĐ; quan tâm đến đời sống vật chất, tinh thần của NLĐ; tổ chức phát động nhiều đợt thi đua cao điểm trên các công trình, dự án, các phong trào thi đua yêu nước và xây dựng điển hình “Dân vận khéo”. </w:t>
      </w:r>
      <w:r w:rsidRPr="00C806DA">
        <w:rPr>
          <w:sz w:val="28"/>
          <w:szCs w:val="26"/>
          <w:lang w:val="pt-BR"/>
        </w:rPr>
        <w:t>Qua đó</w:t>
      </w:r>
      <w:r w:rsidRPr="00C806DA">
        <w:rPr>
          <w:bCs/>
          <w:iCs/>
          <w:spacing w:val="-2"/>
          <w:sz w:val="28"/>
          <w:szCs w:val="28"/>
        </w:rPr>
        <w:t xml:space="preserve"> đã xây dựng được mối quan hệ lao động hài hoà, ổn định, tiến bộ trong doanh nghiệp, đời sống, thu nhập của NLĐ được nâng cao; một số chế độ, chính sách được thực hiện tốt hơn quy định; không có đơn thư tố cáo</w:t>
      </w:r>
      <w:r w:rsidR="008B601D" w:rsidRPr="00C806DA">
        <w:rPr>
          <w:bCs/>
          <w:iCs/>
          <w:spacing w:val="-2"/>
          <w:sz w:val="28"/>
          <w:szCs w:val="28"/>
        </w:rPr>
        <w:t xml:space="preserve"> vượt cấp,</w:t>
      </w:r>
      <w:r w:rsidRPr="00C806DA">
        <w:rPr>
          <w:bCs/>
          <w:iCs/>
          <w:spacing w:val="-2"/>
          <w:sz w:val="28"/>
          <w:szCs w:val="28"/>
        </w:rPr>
        <w:t xml:space="preserve"> đình công, lãn công. Hằng năm, triển khai thực hiện hiệu quả Quy chế dân chủ ở cơ sở (QCDC); tổ chức đối thoại với NLĐ tại nơi làm việc đảm bảo đúng quy định của Luật Thực hiện dân chủ cơ sở. Chỉ đạo và tổ chức rà soát, sửa đổi, bổ sung các quy chế, quy định, thỏa ước lao động tập thể có liên quan; tổ chức Hội nghị NLĐ để công khai thực hiện các chế độ, thảo luận triển khai chính sách mới theo quy định. </w:t>
      </w:r>
    </w:p>
    <w:p w14:paraId="2CFEAAAB" w14:textId="23E3261F" w:rsidR="00A75922" w:rsidRPr="009E4DC9" w:rsidRDefault="008B601D" w:rsidP="00A75922">
      <w:pPr>
        <w:tabs>
          <w:tab w:val="left" w:pos="1134"/>
        </w:tabs>
        <w:spacing w:before="60" w:after="60"/>
        <w:ind w:firstLine="720"/>
        <w:jc w:val="both"/>
        <w:textAlignment w:val="baseline"/>
        <w:rPr>
          <w:bCs/>
          <w:iCs/>
          <w:spacing w:val="-2"/>
          <w:sz w:val="28"/>
          <w:szCs w:val="28"/>
        </w:rPr>
      </w:pPr>
      <w:r w:rsidRPr="00C806DA">
        <w:rPr>
          <w:bCs/>
          <w:iCs/>
          <w:spacing w:val="-2"/>
          <w:sz w:val="28"/>
          <w:szCs w:val="28"/>
        </w:rPr>
        <w:t>Phát huy vai trò dẫn dắt của Tập đoàn thông qua lãnh đạo t</w:t>
      </w:r>
      <w:r w:rsidR="00A75922" w:rsidRPr="00C806DA">
        <w:rPr>
          <w:bCs/>
          <w:iCs/>
          <w:spacing w:val="-2"/>
          <w:sz w:val="28"/>
          <w:szCs w:val="28"/>
        </w:rPr>
        <w:t xml:space="preserve">hực hiện có hiệu quả Cuộc vận động “Người Việt Nam ưu tiên dùng hàng Việt Nam” thông qua việc chỉ đạo và tổ chức lập kế hoạch sản xuất, </w:t>
      </w:r>
      <w:r w:rsidRPr="00C806DA">
        <w:rPr>
          <w:bCs/>
          <w:iCs/>
          <w:spacing w:val="-2"/>
          <w:sz w:val="28"/>
          <w:szCs w:val="28"/>
        </w:rPr>
        <w:t xml:space="preserve">nâng cao năng lực cạnh tranh, </w:t>
      </w:r>
      <w:r w:rsidR="00A75922" w:rsidRPr="00C806DA">
        <w:rPr>
          <w:bCs/>
          <w:iCs/>
          <w:spacing w:val="-2"/>
          <w:sz w:val="28"/>
          <w:szCs w:val="28"/>
        </w:rPr>
        <w:t>mua sắm đầu tư trang thiết bị đã ưu tiên sử dụng dịch vụ, sản phẩm trong ngành</w:t>
      </w:r>
      <w:r w:rsidRPr="00C806DA">
        <w:rPr>
          <w:bCs/>
          <w:iCs/>
          <w:spacing w:val="-2"/>
          <w:sz w:val="28"/>
          <w:szCs w:val="28"/>
        </w:rPr>
        <w:t>; ký kết hợp tác với các tập đoàn, tổng công ty, ngân hàng</w:t>
      </w:r>
      <w:r w:rsidR="00A75922" w:rsidRPr="00C806DA">
        <w:rPr>
          <w:bCs/>
          <w:iCs/>
          <w:spacing w:val="-2"/>
          <w:sz w:val="28"/>
          <w:szCs w:val="28"/>
        </w:rPr>
        <w:t xml:space="preserve"> trong Khối </w:t>
      </w:r>
      <w:r w:rsidR="00D86A87" w:rsidRPr="00C806DA">
        <w:rPr>
          <w:bCs/>
          <w:iCs/>
          <w:spacing w:val="-2"/>
          <w:sz w:val="28"/>
          <w:szCs w:val="28"/>
        </w:rPr>
        <w:t xml:space="preserve">DNTW </w:t>
      </w:r>
      <w:r w:rsidR="00A75922" w:rsidRPr="00C806DA">
        <w:rPr>
          <w:bCs/>
          <w:iCs/>
          <w:spacing w:val="-2"/>
          <w:sz w:val="28"/>
          <w:szCs w:val="28"/>
        </w:rPr>
        <w:t>và</w:t>
      </w:r>
      <w:r w:rsidRPr="00C806DA">
        <w:rPr>
          <w:bCs/>
          <w:iCs/>
          <w:spacing w:val="-2"/>
          <w:sz w:val="28"/>
          <w:szCs w:val="28"/>
        </w:rPr>
        <w:t xml:space="preserve"> các doanh nghiệp tư nhân hàng đầu</w:t>
      </w:r>
      <w:r w:rsidR="00A75922" w:rsidRPr="00C806DA">
        <w:rPr>
          <w:bCs/>
          <w:iCs/>
          <w:spacing w:val="-2"/>
          <w:sz w:val="28"/>
          <w:szCs w:val="28"/>
        </w:rPr>
        <w:t xml:space="preserve"> trong nước</w:t>
      </w:r>
      <w:r w:rsidR="00C24052" w:rsidRPr="009E4DC9">
        <w:rPr>
          <w:rStyle w:val="FootnoteReference"/>
          <w:bCs/>
          <w:iCs/>
          <w:spacing w:val="-2"/>
          <w:sz w:val="28"/>
          <w:szCs w:val="28"/>
        </w:rPr>
        <w:footnoteReference w:id="36"/>
      </w:r>
      <w:r w:rsidR="00A75922" w:rsidRPr="009E4DC9">
        <w:rPr>
          <w:bCs/>
          <w:iCs/>
          <w:spacing w:val="-2"/>
          <w:sz w:val="28"/>
          <w:szCs w:val="28"/>
        </w:rPr>
        <w:t>.</w:t>
      </w:r>
    </w:p>
    <w:p w14:paraId="40E6287B" w14:textId="5C3A2935" w:rsidR="00A75922" w:rsidRPr="00C806DA" w:rsidRDefault="00A75922" w:rsidP="00A75922">
      <w:pPr>
        <w:tabs>
          <w:tab w:val="left" w:pos="1134"/>
        </w:tabs>
        <w:spacing w:before="60" w:after="60"/>
        <w:ind w:firstLine="709"/>
        <w:jc w:val="both"/>
        <w:textAlignment w:val="baseline"/>
        <w:rPr>
          <w:bCs/>
          <w:iCs/>
          <w:spacing w:val="-2"/>
          <w:w w:val="99"/>
          <w:sz w:val="28"/>
          <w:szCs w:val="28"/>
        </w:rPr>
      </w:pPr>
      <w:r w:rsidRPr="00C806DA">
        <w:rPr>
          <w:bCs/>
          <w:iCs/>
          <w:spacing w:val="-2"/>
          <w:w w:val="99"/>
          <w:sz w:val="28"/>
          <w:szCs w:val="28"/>
        </w:rPr>
        <w:t xml:space="preserve">Công tác dân vận được lan tỏa với vai trò chủ động của các đoàn thể bằng các hoạt động xã hội, công tác an sinh xã hội (ASXH), </w:t>
      </w:r>
      <w:r w:rsidR="008B601D" w:rsidRPr="00C806DA">
        <w:rPr>
          <w:bCs/>
          <w:iCs/>
          <w:spacing w:val="-2"/>
          <w:w w:val="99"/>
          <w:sz w:val="28"/>
          <w:szCs w:val="28"/>
        </w:rPr>
        <w:t>mang “</w:t>
      </w:r>
      <w:r w:rsidR="00D86A87" w:rsidRPr="00C806DA">
        <w:rPr>
          <w:bCs/>
          <w:iCs/>
          <w:spacing w:val="-2"/>
          <w:w w:val="99"/>
          <w:sz w:val="28"/>
          <w:szCs w:val="28"/>
        </w:rPr>
        <w:t>N</w:t>
      </w:r>
      <w:r w:rsidR="008B601D" w:rsidRPr="00C806DA">
        <w:rPr>
          <w:bCs/>
          <w:iCs/>
          <w:spacing w:val="-2"/>
          <w:w w:val="99"/>
          <w:sz w:val="28"/>
          <w:szCs w:val="28"/>
        </w:rPr>
        <w:t xml:space="preserve">ghĩa tình Dầu khí” </w:t>
      </w:r>
      <w:r w:rsidRPr="00C806DA">
        <w:rPr>
          <w:bCs/>
          <w:iCs/>
          <w:spacing w:val="-2"/>
          <w:w w:val="99"/>
          <w:sz w:val="28"/>
          <w:szCs w:val="28"/>
        </w:rPr>
        <w:t xml:space="preserve">chăm lo đến đời sống vật chất, tinh thần đối với cán bộ, đảng viên, đoàn viên, hội viên, NLĐ và lực lượng hưu trí Dầu khí cũng như thể hiện trách nhiệm đối với cộng đồng xã hội. Trong nhiệm kỳ qua, Tập đoàn đã thực hiện chương trình ASXH với tổng kinh phí </w:t>
      </w:r>
      <w:r w:rsidRPr="00C806DA">
        <w:rPr>
          <w:bCs/>
          <w:iCs/>
          <w:spacing w:val="-2"/>
          <w:w w:val="99"/>
          <w:sz w:val="28"/>
          <w:szCs w:val="28"/>
          <w:lang w:val="sv-SE"/>
        </w:rPr>
        <w:t>3.31</w:t>
      </w:r>
      <w:r w:rsidRPr="00C806DA">
        <w:rPr>
          <w:bCs/>
          <w:iCs/>
          <w:spacing w:val="-2"/>
          <w:w w:val="99"/>
          <w:sz w:val="28"/>
          <w:szCs w:val="28"/>
          <w:lang w:val="vi-VN"/>
        </w:rPr>
        <w:t>5</w:t>
      </w:r>
      <w:r w:rsidRPr="00C806DA">
        <w:rPr>
          <w:bCs/>
          <w:iCs/>
          <w:spacing w:val="-2"/>
          <w:w w:val="99"/>
          <w:sz w:val="28"/>
          <w:szCs w:val="28"/>
          <w:lang w:val="sv-SE"/>
        </w:rPr>
        <w:t xml:space="preserve">,7 </w:t>
      </w:r>
      <w:r w:rsidRPr="00C806DA">
        <w:rPr>
          <w:bCs/>
          <w:iCs/>
          <w:spacing w:val="-2"/>
          <w:w w:val="99"/>
          <w:sz w:val="28"/>
          <w:szCs w:val="28"/>
        </w:rPr>
        <w:t xml:space="preserve">tỷ đồng; hỗ trợ: xây dựng 11.137 </w:t>
      </w:r>
      <w:r w:rsidR="00774B25" w:rsidRPr="00C806DA">
        <w:rPr>
          <w:bCs/>
          <w:iCs/>
          <w:spacing w:val="-2"/>
          <w:w w:val="99"/>
          <w:sz w:val="28"/>
          <w:szCs w:val="28"/>
        </w:rPr>
        <w:t xml:space="preserve">căn </w:t>
      </w:r>
      <w:r w:rsidRPr="00C806DA">
        <w:rPr>
          <w:bCs/>
          <w:iCs/>
          <w:spacing w:val="-2"/>
          <w:w w:val="99"/>
          <w:sz w:val="28"/>
          <w:szCs w:val="28"/>
        </w:rPr>
        <w:t xml:space="preserve">nhà Đại đoàn kết (“về đích trước” chỉ tiêu thi đua xây dựng 4.000 nhà nghĩa tình Dầu khí chào mừng đại hội đảng các cấp trong Tập đoàn); triển khai có hiệu quả công tác bảo vệ môi trường, chống biến đổi khí hậu, trồng hơn 1 triệu cây xanh; triển khai chương trình “Nhiệt huyết người Dầu khí” hiến tặng 23.000 đơn vị máu. Đặc biệt, trong giai đoạn khó khăn nhất do dịch bệnh Covid-19, Tập đoàn đã dành </w:t>
      </w:r>
      <w:r w:rsidRPr="00C806DA">
        <w:rPr>
          <w:bCs/>
          <w:iCs/>
          <w:spacing w:val="-2"/>
          <w:w w:val="99"/>
          <w:sz w:val="28"/>
          <w:szCs w:val="28"/>
          <w:lang w:val="sv-SE"/>
        </w:rPr>
        <w:t>747 tỷ đồng</w:t>
      </w:r>
      <w:r w:rsidRPr="00C806DA">
        <w:rPr>
          <w:bCs/>
          <w:iCs/>
          <w:spacing w:val="-2"/>
          <w:w w:val="99"/>
          <w:sz w:val="28"/>
          <w:szCs w:val="28"/>
        </w:rPr>
        <w:t xml:space="preserve"> chia sẻ cùng nhân dân cả nước trong công tác phòng, chống, khắc phục hậu quả dịch bệnh, tham gia khắc phục hậu quả thiên tai, trong đó nổi bật là công trình tái thiết khu dân cư thôn Kho Vàng (Lào Cai).</w:t>
      </w:r>
    </w:p>
    <w:p w14:paraId="58ABBFAA" w14:textId="7DB87F51" w:rsidR="00A75922" w:rsidRPr="00C806DA" w:rsidRDefault="00A75922" w:rsidP="00A75922">
      <w:pPr>
        <w:spacing w:before="60" w:after="60"/>
        <w:ind w:firstLine="720"/>
        <w:jc w:val="both"/>
        <w:rPr>
          <w:b/>
          <w:bCs/>
          <w:sz w:val="28"/>
          <w:szCs w:val="28"/>
          <w:lang w:val="sv-SE"/>
        </w:rPr>
      </w:pPr>
      <w:r w:rsidRPr="00C806DA">
        <w:rPr>
          <w:b/>
          <w:bCs/>
          <w:sz w:val="28"/>
          <w:szCs w:val="28"/>
          <w:lang w:val="sv-SE"/>
        </w:rPr>
        <w:t>3. Hoàn thiện và đồng bộ các khâu trong công tác xây dựng Đảng về tổ chức và cán bộ</w:t>
      </w:r>
    </w:p>
    <w:p w14:paraId="4FE4B373" w14:textId="49805947" w:rsidR="00A75922" w:rsidRPr="00C806DA" w:rsidRDefault="00D15B95" w:rsidP="00A75922">
      <w:pPr>
        <w:spacing w:before="120"/>
        <w:ind w:firstLine="720"/>
        <w:jc w:val="both"/>
        <w:rPr>
          <w:rFonts w:eastAsia="Calibri"/>
          <w:sz w:val="28"/>
          <w:szCs w:val="28"/>
        </w:rPr>
      </w:pPr>
      <w:r w:rsidRPr="00C806DA">
        <w:rPr>
          <w:rFonts w:eastAsia="Calibri"/>
          <w:sz w:val="28"/>
          <w:szCs w:val="28"/>
        </w:rPr>
        <w:t>Ban Chấp hành Đảng bộ, Ban Thường vụ Đảng ủy, Hội đồng Thành viên đã ban hành đầy đủ, đồng bộ h</w:t>
      </w:r>
      <w:r w:rsidR="00A75922" w:rsidRPr="00C806DA">
        <w:rPr>
          <w:rFonts w:eastAsia="Calibri"/>
          <w:sz w:val="28"/>
          <w:szCs w:val="28"/>
        </w:rPr>
        <w:t>ệ thống các quy chế, quy định của Tập đoàn trong công tác tổ chức, cán bộ và triển khai thực hiện tốt trong toàn hệ thống chính trị</w:t>
      </w:r>
      <w:r w:rsidR="00C24052" w:rsidRPr="009E4DC9">
        <w:rPr>
          <w:rStyle w:val="FootnoteReference"/>
          <w:rFonts w:eastAsia="Calibri"/>
          <w:sz w:val="28"/>
          <w:szCs w:val="28"/>
        </w:rPr>
        <w:footnoteReference w:id="37"/>
      </w:r>
      <w:r w:rsidR="00A75922" w:rsidRPr="009E4DC9">
        <w:rPr>
          <w:rFonts w:eastAsia="Calibri"/>
          <w:sz w:val="28"/>
          <w:szCs w:val="28"/>
        </w:rPr>
        <w:t>. Đặ</w:t>
      </w:r>
      <w:r w:rsidR="00A75922" w:rsidRPr="00C806DA">
        <w:rPr>
          <w:rFonts w:eastAsia="Calibri"/>
          <w:sz w:val="28"/>
          <w:szCs w:val="28"/>
        </w:rPr>
        <w:t>c biệt, đã</w:t>
      </w:r>
      <w:r w:rsidR="00A75922" w:rsidRPr="00C806DA">
        <w:rPr>
          <w:rFonts w:eastAsia="Calibri"/>
          <w:spacing w:val="-4"/>
          <w:sz w:val="28"/>
          <w:szCs w:val="28"/>
          <w:lang w:val="sv-SE"/>
        </w:rPr>
        <w:t xml:space="preserve"> triển khai đồng bộ giữa quy hoạch cấp ủy và quy hoạch các chức danh lãnh đạo, quản lý, </w:t>
      </w:r>
      <w:r w:rsidR="00A75922" w:rsidRPr="00C806DA">
        <w:rPr>
          <w:bCs/>
          <w:iCs/>
          <w:spacing w:val="-2"/>
          <w:sz w:val="28"/>
          <w:szCs w:val="28"/>
        </w:rPr>
        <w:t>thực hiện quy hoạch, bổ nhiệm và luân chuyển cán bộ</w:t>
      </w:r>
      <w:r w:rsidR="00A75922" w:rsidRPr="00C806DA">
        <w:rPr>
          <w:rFonts w:eastAsia="Calibri"/>
          <w:spacing w:val="-4"/>
          <w:sz w:val="28"/>
          <w:szCs w:val="28"/>
          <w:lang w:val="sv-SE"/>
        </w:rPr>
        <w:t xml:space="preserve"> đối với các cấp ủy từ lãnh đạo Tập đoàn đến đơn vị, các doanh nghiệp do Tập đoàn nắm quyền chi phối, các ban Tập đoàn và các đoàn thể chính trị-xã hội</w:t>
      </w:r>
      <w:r w:rsidR="00A75922" w:rsidRPr="00C806DA">
        <w:rPr>
          <w:bCs/>
          <w:iCs/>
          <w:spacing w:val="-2"/>
          <w:sz w:val="28"/>
          <w:szCs w:val="28"/>
        </w:rPr>
        <w:t>.</w:t>
      </w:r>
    </w:p>
    <w:p w14:paraId="13C522B0" w14:textId="77777777" w:rsidR="00A75922" w:rsidRPr="00C806DA" w:rsidRDefault="00A75922" w:rsidP="00A75922">
      <w:pPr>
        <w:spacing w:before="120"/>
        <w:ind w:firstLine="720"/>
        <w:jc w:val="both"/>
        <w:rPr>
          <w:rFonts w:eastAsia="Calibri"/>
          <w:bCs/>
          <w:iCs/>
          <w:sz w:val="28"/>
          <w:szCs w:val="28"/>
        </w:rPr>
      </w:pPr>
      <w:r w:rsidRPr="00C806DA">
        <w:rPr>
          <w:rFonts w:eastAsia="Calibri"/>
          <w:bCs/>
          <w:iCs/>
          <w:sz w:val="28"/>
          <w:szCs w:val="28"/>
        </w:rPr>
        <w:t xml:space="preserve">Tổ chức cơ sở đảng thường xuyên được củng cố, rà soát, sắp xếp, đồng bộ với quá trình tái cấu trúc bộ máy doanh nghiệp, đảm bảo vai trò lãnh đạo của Đảng. Đội ngũ cấp ủy viên cơ sở, nhất là bí thư cấp ủy được bồi dưỡng năng lực lãnh đạo, kỹ năng và nghiệp vụ công tác đảng; quy chế làm việc của cấp ủy được rà soát sửa đổi, cập nhật, bổ sung phù hợp với quy định mới của Đảng; thực hiện đánh giá kết quả thực hiện thí điểm giao quyền cấp trên cơ sở, ủy quyền kết nạp đảng viên. </w:t>
      </w:r>
    </w:p>
    <w:p w14:paraId="0CD08099" w14:textId="45876AC9" w:rsidR="00A75922" w:rsidRPr="00C806DA" w:rsidRDefault="00A75922" w:rsidP="00A7592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pacing w:before="120" w:after="120"/>
        <w:ind w:firstLine="720"/>
        <w:jc w:val="both"/>
        <w:rPr>
          <w:w w:val="99"/>
          <w:sz w:val="28"/>
          <w:szCs w:val="28"/>
        </w:rPr>
      </w:pPr>
      <w:r w:rsidRPr="00C806DA">
        <w:rPr>
          <w:w w:val="99"/>
          <w:sz w:val="28"/>
          <w:szCs w:val="28"/>
        </w:rPr>
        <w:t>Đã ban hành Nghị quyết</w:t>
      </w:r>
      <w:r w:rsidR="00C24052" w:rsidRPr="009E4DC9">
        <w:rPr>
          <w:rStyle w:val="FootnoteReference"/>
          <w:w w:val="99"/>
          <w:sz w:val="28"/>
          <w:szCs w:val="28"/>
        </w:rPr>
        <w:footnoteReference w:id="38"/>
      </w:r>
      <w:r w:rsidRPr="009E4DC9">
        <w:rPr>
          <w:w w:val="99"/>
          <w:sz w:val="28"/>
          <w:szCs w:val="28"/>
        </w:rPr>
        <w:t xml:space="preserve"> về lãnh đạo triển khai thực hiện Đề án cơ cấu lại Tập đoàn Dầu khí Việt Nam giai đoạn đến hết năm 2025 (theo Quyết định số 1243/QĐ-TTg ngày 25/10/2023 của Thủ tướng Chính phủ); cùng tập thể lãnh đạo Tập đoàn tập trung lãnh đạo, chỉ đạo, tạo sự đồng thuận cao, cơ bản hoàn thành các mục tiêu, nhiệm vụ, đảm bảo chất lượng và tiến độ được giao. Thực hiện Nghị quyết số 18-NQ/TW ngày 25/10/2017 của Ban Chấp hành Trung ương (khóa XII), Kết luận số 50-KL/TW ngày 28/02/2023 và Kết luận số 121-KL/TW ngày 24/01/2025 </w:t>
      </w:r>
      <w:r w:rsidRPr="00C806DA">
        <w:rPr>
          <w:w w:val="99"/>
          <w:sz w:val="28"/>
          <w:szCs w:val="28"/>
        </w:rPr>
        <w:t>của Bộ Chính trị (khóa XIII) về một số vấn đề tiếp tục đổi mới, sắp xếp tổ chức bộ máy của hệ thống chính trị tinh gọn, hoạt động hiệu lực, hiệu quả, Ban Thường vụ Đảng ủy Tập đoàn đã ban hành các nghị quyết và kết luận</w:t>
      </w:r>
      <w:r w:rsidR="00C24052" w:rsidRPr="009E4DC9">
        <w:rPr>
          <w:rStyle w:val="FootnoteReference"/>
          <w:w w:val="99"/>
          <w:sz w:val="28"/>
          <w:szCs w:val="28"/>
        </w:rPr>
        <w:footnoteReference w:id="39"/>
      </w:r>
      <w:r w:rsidRPr="009E4DC9">
        <w:rPr>
          <w:w w:val="99"/>
          <w:sz w:val="28"/>
          <w:szCs w:val="28"/>
        </w:rPr>
        <w:t xml:space="preserve"> lãnh đạo việc thực hiện tái cơ cấu toàn diện, tổng thể mô hình tổ chức hoạt động của bộ máy Công ty mẹ-Tập đoàn; thực hiện sắp xếp, liên thông trong hoạt động của các ban xây dựng Đảng với các ban chuyên môn có nhiệm vụ tương đồng, sắp xếp các cơ quan giúp việc các tổ chức đoàn thể-chính tr</w:t>
      </w:r>
      <w:r w:rsidRPr="00C806DA">
        <w:rPr>
          <w:w w:val="99"/>
          <w:sz w:val="28"/>
          <w:szCs w:val="28"/>
        </w:rPr>
        <w:t xml:space="preserve">ị của Tập đoàn và tái cơ cấu các đơn vị thành viên trên nguyên tắc tập trung nguồn lực theo lĩnh vực; đẩy mạnh phân cấp, phân quyền, tăng trách nhiệm; </w:t>
      </w:r>
      <w:r w:rsidR="00F02802" w:rsidRPr="00C806DA">
        <w:rPr>
          <w:w w:val="99"/>
          <w:sz w:val="28"/>
          <w:szCs w:val="28"/>
          <w:lang w:val="vi-VN"/>
        </w:rPr>
        <w:t>t</w:t>
      </w:r>
      <w:r w:rsidR="00F02802" w:rsidRPr="00C806DA">
        <w:rPr>
          <w:rFonts w:eastAsia="SimSun"/>
          <w:w w:val="99"/>
          <w:sz w:val="28"/>
          <w:szCs w:val="28"/>
        </w:rPr>
        <w:t xml:space="preserve">hực hiện </w:t>
      </w:r>
      <w:r w:rsidRPr="00C806DA">
        <w:rPr>
          <w:w w:val="99"/>
          <w:sz w:val="28"/>
          <w:szCs w:val="28"/>
        </w:rPr>
        <w:t>quản trị hiệu quả</w:t>
      </w:r>
      <w:r w:rsidR="00F02802" w:rsidRPr="00C806DA">
        <w:rPr>
          <w:w w:val="99"/>
          <w:sz w:val="28"/>
          <w:szCs w:val="28"/>
        </w:rPr>
        <w:t>,</w:t>
      </w:r>
      <w:r w:rsidRPr="00C806DA">
        <w:rPr>
          <w:w w:val="99"/>
          <w:sz w:val="28"/>
          <w:szCs w:val="28"/>
        </w:rPr>
        <w:t xml:space="preserve"> </w:t>
      </w:r>
      <w:r w:rsidR="00F02802" w:rsidRPr="00C806DA">
        <w:rPr>
          <w:rFonts w:eastAsia="SimSun"/>
          <w:w w:val="99"/>
          <w:sz w:val="28"/>
          <w:szCs w:val="28"/>
        </w:rPr>
        <w:t xml:space="preserve">hướng tới </w:t>
      </w:r>
      <w:r w:rsidRPr="00C806DA">
        <w:rPr>
          <w:w w:val="99"/>
          <w:sz w:val="28"/>
          <w:szCs w:val="28"/>
        </w:rPr>
        <w:t>tối ưu hiệu suất lao động</w:t>
      </w:r>
      <w:r w:rsidR="00F02802" w:rsidRPr="00C806DA">
        <w:rPr>
          <w:w w:val="99"/>
          <w:sz w:val="28"/>
          <w:szCs w:val="28"/>
        </w:rPr>
        <w:t xml:space="preserve"> </w:t>
      </w:r>
      <w:r w:rsidR="00F02802" w:rsidRPr="00C806DA">
        <w:rPr>
          <w:rFonts w:eastAsia="SimSun"/>
          <w:w w:val="99"/>
          <w:sz w:val="28"/>
          <w:szCs w:val="28"/>
        </w:rPr>
        <w:t>và nâng cao năng lực cạnh tranh</w:t>
      </w:r>
      <w:r w:rsidRPr="00C806DA">
        <w:rPr>
          <w:w w:val="99"/>
          <w:sz w:val="28"/>
          <w:szCs w:val="28"/>
        </w:rPr>
        <w:t xml:space="preserve"> của Tập đoàn trong tình hình mới. </w:t>
      </w:r>
    </w:p>
    <w:p w14:paraId="35E22C13" w14:textId="77777777" w:rsidR="00A75922" w:rsidRPr="00C806DA" w:rsidRDefault="00A75922" w:rsidP="00A75922">
      <w:pPr>
        <w:spacing w:before="120" w:after="120"/>
        <w:ind w:firstLine="720"/>
        <w:jc w:val="both"/>
        <w:rPr>
          <w:rFonts w:eastAsia="Calibri"/>
          <w:spacing w:val="-4"/>
          <w:w w:val="99"/>
          <w:sz w:val="28"/>
          <w:szCs w:val="28"/>
          <w:lang w:val="sv-SE"/>
        </w:rPr>
      </w:pPr>
      <w:bookmarkStart w:id="6" w:name="_Hlk193097991"/>
      <w:r w:rsidRPr="00C806DA">
        <w:rPr>
          <w:w w:val="99"/>
          <w:sz w:val="28"/>
          <w:szCs w:val="28"/>
          <w:bdr w:val="none" w:sz="0" w:space="0" w:color="auto" w:frame="1"/>
        </w:rPr>
        <w:t xml:space="preserve">Đảng ủy Tập đoàn đã lãnh đạo </w:t>
      </w:r>
      <w:r w:rsidRPr="00C806DA">
        <w:rPr>
          <w:spacing w:val="-2"/>
          <w:w w:val="99"/>
          <w:sz w:val="28"/>
          <w:szCs w:val="28"/>
          <w:lang w:val="pt-BR"/>
        </w:rPr>
        <w:t>x</w:t>
      </w:r>
      <w:r w:rsidRPr="00C806DA">
        <w:rPr>
          <w:w w:val="99"/>
          <w:sz w:val="28"/>
          <w:szCs w:val="28"/>
          <w:bdr w:val="none" w:sz="0" w:space="0" w:color="auto" w:frame="1"/>
        </w:rPr>
        <w:t xml:space="preserve">ây dựng đội ngũ cán bộ các cấp có đủ phẩm chất, năng lực và uy tín, ngang tầm nhiệm vụ; đẩy mạnh phân cấp, phân quyền, kiểm soát quyền lực và phòng, chống tham nhũng, tiêu cực trong công tác cán bộ; </w:t>
      </w:r>
      <w:r w:rsidRPr="00C806DA">
        <w:rPr>
          <w:spacing w:val="-2"/>
          <w:w w:val="99"/>
          <w:sz w:val="28"/>
          <w:szCs w:val="28"/>
          <w:lang w:val="pt-BR"/>
        </w:rPr>
        <w:t xml:space="preserve">thống nhất lãnh đạo công tác cán bộ và quản lý đội ngũ cán bộ, trực tiếp quyết định nội dung quản lý cán bộ đối với một số chức danh cán bộ và uỷ quyền phân cấp cho Ban Thường vụ Đảng uỷ Tập đoàn và cấp uỷ cơ sở quản lý những chức danh cán bộ khác. </w:t>
      </w:r>
      <w:r w:rsidRPr="00C806DA">
        <w:rPr>
          <w:w w:val="99"/>
          <w:sz w:val="28"/>
          <w:szCs w:val="28"/>
          <w:bdr w:val="none" w:sz="0" w:space="0" w:color="auto" w:frame="1"/>
        </w:rPr>
        <w:t xml:space="preserve">Thường xuyên đánh giá, phát hiện, lựa chọn, thu hút, trọng dụng nhân tài; khuyến khích, bảo vệ cán bộ dám nghĩ, dám làm, dám chịu trách nhiệm, năng động, sáng tạo vì lợi ích chung; tìm chọn tài năng trong cán bộ trẻ, cán bộ nữ. Đội ngũ cán bộ của Tập đoàn và các đơn vị hiện cơ bản đáp ứng được yêu cầu, nhiệm vụ công việc trong tình hình mới. </w:t>
      </w:r>
      <w:r w:rsidRPr="00C806DA">
        <w:rPr>
          <w:rFonts w:eastAsia="Calibri"/>
          <w:spacing w:val="-4"/>
          <w:w w:val="99"/>
          <w:sz w:val="28"/>
          <w:szCs w:val="28"/>
          <w:lang w:val="sv-SE"/>
        </w:rPr>
        <w:t xml:space="preserve">Việc rà soát, bổ sung, kiện toàn cấp uỷ và các chức danh trong cấp uỷ của Đảng ủy Tập đoàn và các đảng bộ trực thuộc trong nhiệm kỳ 2020-2025 được thực hiện thường xuyên theo quy định, đảm bảo công tác lãnh đạo của cấp uỷ. </w:t>
      </w:r>
    </w:p>
    <w:p w14:paraId="40C19B1C" w14:textId="625ACE16" w:rsidR="00A75922" w:rsidRPr="00C806DA" w:rsidRDefault="00D15B95" w:rsidP="00A75922">
      <w:pPr>
        <w:spacing w:after="120"/>
        <w:ind w:firstLine="709"/>
        <w:jc w:val="both"/>
        <w:rPr>
          <w:rFonts w:eastAsia="Calibri"/>
          <w:spacing w:val="-2"/>
          <w:sz w:val="28"/>
          <w:szCs w:val="28"/>
          <w:lang w:val="pt-BR"/>
        </w:rPr>
      </w:pPr>
      <w:r w:rsidRPr="00C806DA">
        <w:rPr>
          <w:rFonts w:eastAsia="Calibri"/>
          <w:spacing w:val="-4"/>
          <w:sz w:val="28"/>
          <w:szCs w:val="28"/>
          <w:lang w:val="sv-SE"/>
        </w:rPr>
        <w:t xml:space="preserve">Công tác phát triển đảng viên, nâng cao chất lượng đội ngũ đảng viên, chất lượng sinh hoạt chi bộ, sinh hoạt cấp ủy các cấp, nguyên tắc tập trung dân chủ, công tác tự phê bình và phê bình trong sinh hoạt chi bộ, cấp ủy, tổ chức đảng được thực hiện nghiêm túc. </w:t>
      </w:r>
      <w:bookmarkEnd w:id="6"/>
      <w:r w:rsidR="00A75922" w:rsidRPr="00C806DA">
        <w:rPr>
          <w:rFonts w:eastAsia="Calibri"/>
          <w:spacing w:val="-2"/>
          <w:sz w:val="28"/>
          <w:szCs w:val="28"/>
        </w:rPr>
        <w:t xml:space="preserve">Đảng ủy Tập đoàn </w:t>
      </w:r>
      <w:r w:rsidR="00184DC8" w:rsidRPr="00C806DA">
        <w:rPr>
          <w:rFonts w:eastAsia="Calibri"/>
          <w:spacing w:val="-2"/>
          <w:sz w:val="28"/>
          <w:szCs w:val="28"/>
          <w:lang w:val="pt-BR"/>
        </w:rPr>
        <w:t>đã</w:t>
      </w:r>
      <w:r w:rsidR="00A75922" w:rsidRPr="00C806DA">
        <w:rPr>
          <w:rFonts w:eastAsia="Calibri"/>
          <w:spacing w:val="-2"/>
          <w:sz w:val="28"/>
          <w:szCs w:val="28"/>
          <w:lang w:val="pt-BR"/>
        </w:rPr>
        <w:t xml:space="preserve"> triển khai Chỉ thị 28-CT/TW ngày 21/01/2019 của Ban Bí thư về nâng cao chất lượng kết nạp đảng viên; </w:t>
      </w:r>
      <w:r w:rsidR="00F02802" w:rsidRPr="00C806DA">
        <w:rPr>
          <w:rStyle w:val="Strong"/>
          <w:b w:val="0"/>
          <w:sz w:val="28"/>
          <w:szCs w:val="28"/>
        </w:rPr>
        <w:t>đồng thời tổ chức</w:t>
      </w:r>
      <w:r w:rsidR="00F02802" w:rsidRPr="00C806DA">
        <w:rPr>
          <w:rStyle w:val="Strong"/>
          <w:sz w:val="28"/>
          <w:szCs w:val="28"/>
        </w:rPr>
        <w:t xml:space="preserve"> </w:t>
      </w:r>
      <w:r w:rsidR="00A75922" w:rsidRPr="00C806DA">
        <w:rPr>
          <w:rFonts w:eastAsia="Calibri"/>
          <w:spacing w:val="-2"/>
          <w:sz w:val="28"/>
          <w:szCs w:val="28"/>
          <w:lang w:val="pt-BR"/>
        </w:rPr>
        <w:t>rà soát, sàng lọc</w:t>
      </w:r>
      <w:r w:rsidR="00F02802" w:rsidRPr="00C806DA">
        <w:rPr>
          <w:rFonts w:eastAsia="Calibri"/>
          <w:spacing w:val="-2"/>
          <w:sz w:val="28"/>
          <w:szCs w:val="28"/>
          <w:lang w:val="pt-BR"/>
        </w:rPr>
        <w:t xml:space="preserve"> và</w:t>
      </w:r>
      <w:r w:rsidR="00A75922" w:rsidRPr="00C806DA">
        <w:rPr>
          <w:rFonts w:eastAsia="Calibri"/>
          <w:spacing w:val="-2"/>
          <w:sz w:val="28"/>
          <w:szCs w:val="28"/>
          <w:lang w:val="pt-BR"/>
        </w:rPr>
        <w:t xml:space="preserve"> đưa những đảng viên không còn đủ tư cách ra khỏi Đảng</w:t>
      </w:r>
      <w:r w:rsidR="00F02802" w:rsidRPr="00C806DA">
        <w:rPr>
          <w:rFonts w:eastAsia="Calibri"/>
          <w:spacing w:val="-2"/>
          <w:sz w:val="28"/>
          <w:szCs w:val="28"/>
          <w:lang w:val="pt-BR"/>
        </w:rPr>
        <w:t xml:space="preserve"> - </w:t>
      </w:r>
      <w:r w:rsidR="00F02802" w:rsidRPr="00C806DA">
        <w:rPr>
          <w:rStyle w:val="Strong"/>
          <w:b w:val="0"/>
          <w:sz w:val="28"/>
          <w:szCs w:val="28"/>
        </w:rPr>
        <w:t>việc này</w:t>
      </w:r>
      <w:r w:rsidR="00F02802" w:rsidRPr="00C806DA">
        <w:rPr>
          <w:rStyle w:val="Strong"/>
          <w:sz w:val="28"/>
          <w:szCs w:val="28"/>
        </w:rPr>
        <w:t xml:space="preserve"> </w:t>
      </w:r>
      <w:r w:rsidR="00184DC8" w:rsidRPr="00C806DA">
        <w:rPr>
          <w:rFonts w:eastAsia="Calibri"/>
          <w:spacing w:val="-2"/>
          <w:sz w:val="28"/>
          <w:szCs w:val="28"/>
          <w:lang w:val="pt-BR"/>
        </w:rPr>
        <w:t xml:space="preserve">được thực hiện </w:t>
      </w:r>
      <w:r w:rsidR="00A75922" w:rsidRPr="00C806DA">
        <w:rPr>
          <w:rFonts w:eastAsia="Calibri"/>
          <w:spacing w:val="-2"/>
          <w:sz w:val="28"/>
          <w:szCs w:val="28"/>
          <w:lang w:val="pt-BR"/>
        </w:rPr>
        <w:t>từ cấp chi bộ. Hằng năm, xây dựng kế hoạch, giao nhiệm vụ, chỉ tiêu phát triển đảng cụ thể tới các cấp ủy trực thuộc</w:t>
      </w:r>
      <w:r w:rsidR="0005342A" w:rsidRPr="00C806DA">
        <w:rPr>
          <w:rFonts w:eastAsia="Calibri"/>
          <w:spacing w:val="-2"/>
          <w:sz w:val="28"/>
          <w:szCs w:val="28"/>
          <w:lang w:val="pt-BR"/>
        </w:rPr>
        <w:t>;</w:t>
      </w:r>
      <w:r w:rsidR="00A75922" w:rsidRPr="00C806DA">
        <w:rPr>
          <w:rFonts w:eastAsia="Calibri"/>
          <w:spacing w:val="-2"/>
          <w:sz w:val="28"/>
          <w:szCs w:val="28"/>
          <w:lang w:val="pt-BR"/>
        </w:rPr>
        <w:t xml:space="preserve"> những năm đầu nhiệm kỳ</w:t>
      </w:r>
      <w:r w:rsidR="0005342A" w:rsidRPr="00C806DA">
        <w:rPr>
          <w:rFonts w:eastAsia="Calibri"/>
          <w:spacing w:val="-2"/>
          <w:sz w:val="28"/>
          <w:szCs w:val="28"/>
          <w:lang w:val="pt-BR"/>
        </w:rPr>
        <w:t xml:space="preserve"> do</w:t>
      </w:r>
      <w:r w:rsidR="00A75922" w:rsidRPr="00C806DA">
        <w:rPr>
          <w:rFonts w:eastAsia="Calibri"/>
          <w:spacing w:val="-2"/>
          <w:sz w:val="28"/>
          <w:szCs w:val="28"/>
          <w:lang w:val="pt-BR"/>
        </w:rPr>
        <w:t xml:space="preserve"> thực hiện giãn cách xã hội phục vụ phòng chống dịch bệnh Covid-19</w:t>
      </w:r>
      <w:r w:rsidR="0005342A" w:rsidRPr="00C806DA">
        <w:rPr>
          <w:rFonts w:eastAsia="Calibri"/>
          <w:spacing w:val="-2"/>
          <w:sz w:val="28"/>
          <w:szCs w:val="28"/>
          <w:lang w:val="pt-BR"/>
        </w:rPr>
        <w:t xml:space="preserve"> nên khó khăn cho việc phát triển đảng viên mới</w:t>
      </w:r>
      <w:r w:rsidR="00184DC8" w:rsidRPr="00C806DA">
        <w:rPr>
          <w:rFonts w:eastAsia="Calibri"/>
          <w:spacing w:val="-2"/>
          <w:sz w:val="28"/>
          <w:szCs w:val="28"/>
          <w:lang w:val="pt-BR"/>
        </w:rPr>
        <w:t>;</w:t>
      </w:r>
      <w:r w:rsidR="00A75922" w:rsidRPr="00C806DA">
        <w:rPr>
          <w:rFonts w:eastAsia="Calibri"/>
          <w:spacing w:val="-2"/>
          <w:sz w:val="28"/>
          <w:szCs w:val="28"/>
          <w:lang w:val="pt-BR"/>
        </w:rPr>
        <w:t xml:space="preserve"> tuy nhiên</w:t>
      </w:r>
      <w:r w:rsidR="00184DC8" w:rsidRPr="00C806DA">
        <w:rPr>
          <w:rFonts w:eastAsia="Calibri"/>
          <w:spacing w:val="-2"/>
          <w:sz w:val="28"/>
          <w:szCs w:val="28"/>
          <w:lang w:val="pt-BR"/>
        </w:rPr>
        <w:t>,</w:t>
      </w:r>
      <w:r w:rsidR="00A75922" w:rsidRPr="00C806DA">
        <w:rPr>
          <w:rFonts w:eastAsia="Calibri"/>
          <w:spacing w:val="-2"/>
          <w:sz w:val="28"/>
          <w:szCs w:val="28"/>
          <w:lang w:val="pt-BR"/>
        </w:rPr>
        <w:t xml:space="preserve"> kết quả cả nhiệm kỳ đã hoàn thành vượt mức chỉ tiêu quan trọng này.</w:t>
      </w:r>
    </w:p>
    <w:p w14:paraId="433F4B95" w14:textId="7D526A16" w:rsidR="00C765C7" w:rsidRPr="00C806DA" w:rsidRDefault="00A75922" w:rsidP="00A75922">
      <w:pPr>
        <w:spacing w:before="120"/>
        <w:ind w:firstLine="720"/>
        <w:jc w:val="both"/>
        <w:rPr>
          <w:iCs/>
          <w:spacing w:val="4"/>
          <w:sz w:val="28"/>
          <w:szCs w:val="28"/>
        </w:rPr>
      </w:pPr>
      <w:r w:rsidRPr="00C806DA">
        <w:rPr>
          <w:sz w:val="28"/>
          <w:szCs w:val="28"/>
          <w:lang w:val="vi-VN"/>
        </w:rPr>
        <w:t xml:space="preserve">Tập đoàn </w:t>
      </w:r>
      <w:r w:rsidRPr="00C806DA">
        <w:rPr>
          <w:sz w:val="28"/>
          <w:szCs w:val="28"/>
        </w:rPr>
        <w:t xml:space="preserve">luôn chú trọng </w:t>
      </w:r>
      <w:r w:rsidRPr="00C806DA">
        <w:rPr>
          <w:sz w:val="28"/>
          <w:szCs w:val="28"/>
          <w:lang w:val="vi-VN"/>
        </w:rPr>
        <w:t>bồi dưỡng, đào tạo, nâng cao trình độ chuyên môn, nghiệp vụ, năng lực lãnh đạo cho đội ngũ cán bộ</w:t>
      </w:r>
      <w:r w:rsidRPr="00C806DA">
        <w:rPr>
          <w:sz w:val="28"/>
          <w:szCs w:val="28"/>
        </w:rPr>
        <w:t xml:space="preserve">; </w:t>
      </w:r>
      <w:r w:rsidRPr="00C806DA">
        <w:rPr>
          <w:sz w:val="28"/>
          <w:szCs w:val="28"/>
          <w:lang w:val="vi-VN"/>
        </w:rPr>
        <w:t>xây dựng định hướng chiến lược triển khai công tác đào tạo nhằm nâng cao năng lực - kỹ năng quản lý, lãnh đạo và điều hành doanh nghiệp cho đội ngũ cán bộ lãnh đạo</w:t>
      </w:r>
      <w:r w:rsidRPr="00C806DA">
        <w:rPr>
          <w:sz w:val="28"/>
          <w:szCs w:val="28"/>
        </w:rPr>
        <w:t>,</w:t>
      </w:r>
      <w:r w:rsidRPr="00C806DA">
        <w:rPr>
          <w:sz w:val="28"/>
          <w:szCs w:val="28"/>
          <w:lang w:val="vi-VN"/>
        </w:rPr>
        <w:t xml:space="preserve"> quản lý của Tập đoàn và các </w:t>
      </w:r>
      <w:r w:rsidRPr="00C806DA">
        <w:rPr>
          <w:sz w:val="28"/>
          <w:szCs w:val="28"/>
        </w:rPr>
        <w:t>đ</w:t>
      </w:r>
      <w:r w:rsidRPr="00C806DA">
        <w:rPr>
          <w:sz w:val="28"/>
          <w:szCs w:val="28"/>
          <w:lang w:val="vi-VN"/>
        </w:rPr>
        <w:t xml:space="preserve">ơn vị. </w:t>
      </w:r>
      <w:r w:rsidRPr="00C806DA">
        <w:rPr>
          <w:bCs/>
          <w:spacing w:val="4"/>
          <w:sz w:val="28"/>
          <w:szCs w:val="28"/>
        </w:rPr>
        <w:t xml:space="preserve">Hằng năm, Đảng ủy Tập đoàn </w:t>
      </w:r>
      <w:r w:rsidRPr="00C806DA">
        <w:rPr>
          <w:iCs/>
          <w:spacing w:val="4"/>
          <w:sz w:val="28"/>
          <w:szCs w:val="28"/>
        </w:rPr>
        <w:t xml:space="preserve">xây dựng kế hoạch đào tạo, bồi dưỡng lý luận chính trị; </w:t>
      </w:r>
      <w:r w:rsidR="00C765C7" w:rsidRPr="00C806DA">
        <w:rPr>
          <w:rFonts w:eastAsia="Calibri"/>
          <w:spacing w:val="-2"/>
          <w:sz w:val="28"/>
          <w:szCs w:val="28"/>
          <w:lang w:val="pt-BR"/>
        </w:rPr>
        <w:t>phối hợp tổ chức các lớp đào tạo và bồi dưỡng lý luận chính trị, bồi dưỡng cấp ủy viên cơ sở; chủ động tổ chức các lớp bồi dưỡng nhận thức về đảng cho các đối tượng</w:t>
      </w:r>
      <w:r w:rsidR="00C765C7" w:rsidRPr="00C806DA">
        <w:rPr>
          <w:rFonts w:eastAsia="Calibri"/>
          <w:spacing w:val="-2"/>
          <w:sz w:val="28"/>
          <w:szCs w:val="28"/>
        </w:rPr>
        <w:t xml:space="preserve"> đảng viên mới và quần chúng ưu tú; cử các cán bộ tham gia đào tạo cao cấp, trung cấp lý luận chính trị.</w:t>
      </w:r>
    </w:p>
    <w:p w14:paraId="659AA6B3" w14:textId="4850066D" w:rsidR="00A75922" w:rsidRPr="00C806DA" w:rsidRDefault="00A75922" w:rsidP="00A75922">
      <w:pPr>
        <w:pStyle w:val="NormalWeb"/>
        <w:tabs>
          <w:tab w:val="left" w:pos="0"/>
          <w:tab w:val="left" w:pos="284"/>
        </w:tabs>
        <w:spacing w:before="120" w:beforeAutospacing="0" w:after="120" w:afterAutospacing="0"/>
        <w:ind w:firstLine="709"/>
        <w:jc w:val="both"/>
        <w:rPr>
          <w:sz w:val="28"/>
          <w:szCs w:val="28"/>
          <w:lang w:val="vi-VN"/>
        </w:rPr>
      </w:pPr>
      <w:r w:rsidRPr="00C806DA">
        <w:rPr>
          <w:bCs/>
          <w:iCs/>
          <w:sz w:val="28"/>
          <w:szCs w:val="28"/>
          <w:lang w:val="vi-VN"/>
        </w:rPr>
        <w:t>Đảng ủy Tập đoàn chủ động phối hợp với các cơ quan chức năng thực hiện</w:t>
      </w:r>
      <w:r w:rsidRPr="00C806DA">
        <w:rPr>
          <w:bCs/>
          <w:iCs/>
          <w:sz w:val="28"/>
          <w:szCs w:val="28"/>
        </w:rPr>
        <w:t xml:space="preserve"> tốt </w:t>
      </w:r>
      <w:r w:rsidRPr="00C806DA">
        <w:rPr>
          <w:bCs/>
          <w:iCs/>
          <w:sz w:val="28"/>
          <w:szCs w:val="28"/>
          <w:lang w:val="vi-VN"/>
        </w:rPr>
        <w:t>nhiệm vụ bảo vệ chính trị nội bộ</w:t>
      </w:r>
      <w:r w:rsidRPr="00C806DA">
        <w:rPr>
          <w:sz w:val="28"/>
          <w:szCs w:val="28"/>
        </w:rPr>
        <w:t xml:space="preserve"> theo </w:t>
      </w:r>
      <w:r w:rsidR="00C765C7" w:rsidRPr="00C806DA">
        <w:rPr>
          <w:sz w:val="28"/>
          <w:szCs w:val="28"/>
        </w:rPr>
        <w:t>q</w:t>
      </w:r>
      <w:r w:rsidRPr="00C806DA">
        <w:rPr>
          <w:sz w:val="28"/>
          <w:szCs w:val="28"/>
        </w:rPr>
        <w:t>uy định</w:t>
      </w:r>
      <w:r w:rsidR="00C24052" w:rsidRPr="009E4DC9">
        <w:rPr>
          <w:rStyle w:val="FootnoteReference"/>
          <w:sz w:val="28"/>
          <w:szCs w:val="28"/>
        </w:rPr>
        <w:footnoteReference w:id="40"/>
      </w:r>
      <w:r w:rsidRPr="009E4DC9">
        <w:rPr>
          <w:sz w:val="28"/>
          <w:szCs w:val="28"/>
          <w:lang w:val="vi-VN"/>
        </w:rPr>
        <w:t xml:space="preserve">; thực hiện thẩm tra xác minh và kết luận chính trị phục vụ công tác cán bộ, </w:t>
      </w:r>
      <w:r w:rsidRPr="009E4DC9">
        <w:rPr>
          <w:sz w:val="28"/>
          <w:szCs w:val="28"/>
        </w:rPr>
        <w:t>phát triển</w:t>
      </w:r>
      <w:r w:rsidRPr="00C806DA">
        <w:rPr>
          <w:sz w:val="28"/>
          <w:szCs w:val="28"/>
          <w:lang w:val="vi-VN"/>
        </w:rPr>
        <w:t xml:space="preserve"> đảng; thực </w:t>
      </w:r>
      <w:r w:rsidRPr="00C806DA">
        <w:rPr>
          <w:sz w:val="28"/>
          <w:szCs w:val="28"/>
        </w:rPr>
        <w:t xml:space="preserve">hiện </w:t>
      </w:r>
      <w:r w:rsidRPr="00C806DA">
        <w:rPr>
          <w:sz w:val="28"/>
          <w:szCs w:val="28"/>
          <w:lang w:val="vi-VN"/>
        </w:rPr>
        <w:t>rà soát chính trị nội bộ phục vụ đại hội đảng các cấp; xem xét bố trí, sử dụng cán bộ theo đúng quy định.</w:t>
      </w:r>
      <w:r w:rsidRPr="00C806DA">
        <w:rPr>
          <w:sz w:val="28"/>
          <w:szCs w:val="28"/>
        </w:rPr>
        <w:t xml:space="preserve"> </w:t>
      </w:r>
      <w:r w:rsidRPr="00C806DA">
        <w:rPr>
          <w:sz w:val="28"/>
          <w:szCs w:val="28"/>
          <w:lang w:val="vi-VN"/>
        </w:rPr>
        <w:t>Công tác quán triệt và quản lý cán bộ, đảng viên ra nước ngoài được thực hiện theo quy định</w:t>
      </w:r>
      <w:r w:rsidRPr="00C806DA">
        <w:rPr>
          <w:sz w:val="28"/>
          <w:szCs w:val="28"/>
        </w:rPr>
        <w:t>,</w:t>
      </w:r>
      <w:r w:rsidRPr="00C806DA">
        <w:rPr>
          <w:sz w:val="28"/>
          <w:szCs w:val="28"/>
          <w:lang w:val="vi-VN"/>
        </w:rPr>
        <w:t xml:space="preserve"> có báo cáo với cấp ủy chi bộ, cấp ủy quản lý, thực hiện nghiêm túc nhiệm vụ của đảng viên</w:t>
      </w:r>
      <w:r w:rsidRPr="00C806DA">
        <w:rPr>
          <w:sz w:val="28"/>
          <w:szCs w:val="28"/>
        </w:rPr>
        <w:t xml:space="preserve"> khi</w:t>
      </w:r>
      <w:r w:rsidRPr="00C806DA">
        <w:rPr>
          <w:sz w:val="28"/>
          <w:szCs w:val="28"/>
          <w:lang w:val="vi-VN"/>
        </w:rPr>
        <w:t xml:space="preserve"> ra nước ngoài. </w:t>
      </w:r>
    </w:p>
    <w:p w14:paraId="78FA002F" w14:textId="1510D115" w:rsidR="00A75922" w:rsidRPr="009E4DC9" w:rsidRDefault="00A75922" w:rsidP="00A75922">
      <w:pPr>
        <w:pStyle w:val="NormalWeb"/>
        <w:tabs>
          <w:tab w:val="left" w:pos="0"/>
          <w:tab w:val="left" w:pos="284"/>
        </w:tabs>
        <w:spacing w:before="0" w:beforeAutospacing="0" w:after="120" w:afterAutospacing="0"/>
        <w:ind w:firstLine="709"/>
        <w:jc w:val="both"/>
        <w:rPr>
          <w:sz w:val="28"/>
          <w:szCs w:val="28"/>
          <w:lang w:val="vi-VN"/>
        </w:rPr>
      </w:pPr>
      <w:r w:rsidRPr="00C806DA">
        <w:rPr>
          <w:bCs/>
          <w:iCs/>
          <w:sz w:val="28"/>
          <w:szCs w:val="28"/>
          <w:lang w:val="vi-VN"/>
        </w:rPr>
        <w:t>Công tác thi đua, khen thưởng</w:t>
      </w:r>
      <w:r w:rsidRPr="00C806DA">
        <w:rPr>
          <w:sz w:val="28"/>
          <w:szCs w:val="28"/>
          <w:lang w:val="vi-VN"/>
        </w:rPr>
        <w:t xml:space="preserve"> của Tập đoàn luôn </w:t>
      </w:r>
      <w:r w:rsidRPr="00C806DA">
        <w:rPr>
          <w:sz w:val="28"/>
          <w:szCs w:val="28"/>
        </w:rPr>
        <w:t>là động lực</w:t>
      </w:r>
      <w:r w:rsidRPr="00C806DA">
        <w:rPr>
          <w:sz w:val="28"/>
          <w:szCs w:val="28"/>
          <w:lang w:val="vi-VN"/>
        </w:rPr>
        <w:t xml:space="preserve"> thúc đẩy hoạt động SXKD của các đơn vị và Tập đoàn để hướng tới hoàn thành nhiệm vụ chính trị, kế hoạch được giao. </w:t>
      </w:r>
      <w:r w:rsidRPr="00C806DA">
        <w:rPr>
          <w:sz w:val="28"/>
          <w:szCs w:val="28"/>
        </w:rPr>
        <w:t>H</w:t>
      </w:r>
      <w:r w:rsidRPr="00C806DA">
        <w:rPr>
          <w:sz w:val="28"/>
          <w:szCs w:val="28"/>
          <w:lang w:val="vi-VN"/>
        </w:rPr>
        <w:t>ằng năm</w:t>
      </w:r>
      <w:r w:rsidRPr="00C806DA">
        <w:rPr>
          <w:sz w:val="28"/>
          <w:szCs w:val="28"/>
        </w:rPr>
        <w:t>,</w:t>
      </w:r>
      <w:r w:rsidRPr="00C806DA">
        <w:rPr>
          <w:sz w:val="28"/>
          <w:szCs w:val="28"/>
          <w:lang w:val="vi-VN"/>
        </w:rPr>
        <w:t xml:space="preserve"> đã triển khai thực </w:t>
      </w:r>
      <w:r w:rsidRPr="00C806DA">
        <w:rPr>
          <w:sz w:val="28"/>
          <w:szCs w:val="28"/>
        </w:rPr>
        <w:t>các</w:t>
      </w:r>
      <w:r w:rsidRPr="00C806DA">
        <w:rPr>
          <w:sz w:val="28"/>
          <w:szCs w:val="28"/>
          <w:lang w:val="vi-VN"/>
        </w:rPr>
        <w:t xml:space="preserve"> phong trào thi đua lao động sản xuất, lao động sáng tạo, đưa ra nhiều giải pháp, sáng kiến áp dụng vào thực tiễn SXKD </w:t>
      </w:r>
      <w:r w:rsidRPr="00C806DA">
        <w:rPr>
          <w:sz w:val="28"/>
          <w:szCs w:val="28"/>
        </w:rPr>
        <w:t xml:space="preserve">hoàn thành kế hoạch quản trị </w:t>
      </w:r>
      <w:r w:rsidRPr="00C806DA">
        <w:rPr>
          <w:sz w:val="28"/>
          <w:szCs w:val="28"/>
          <w:lang w:val="vi-VN"/>
        </w:rPr>
        <w:t>và thi đua về đích sớm</w:t>
      </w:r>
      <w:r w:rsidR="00C24052" w:rsidRPr="009E4DC9">
        <w:rPr>
          <w:rStyle w:val="FootnoteReference"/>
          <w:sz w:val="28"/>
          <w:szCs w:val="28"/>
          <w:lang w:val="vi-VN"/>
        </w:rPr>
        <w:footnoteReference w:id="41"/>
      </w:r>
      <w:r w:rsidRPr="009E4DC9">
        <w:rPr>
          <w:sz w:val="28"/>
          <w:szCs w:val="28"/>
        </w:rPr>
        <w:t>;</w:t>
      </w:r>
      <w:r w:rsidRPr="009E4DC9">
        <w:rPr>
          <w:sz w:val="28"/>
          <w:szCs w:val="28"/>
          <w:lang w:val="vi-VN"/>
        </w:rPr>
        <w:t xml:space="preserve"> tổ chức tốt hoạt động các Cụm thi đua trong toàn Tập đoàn; phát động</w:t>
      </w:r>
      <w:r w:rsidRPr="00C806DA">
        <w:rPr>
          <w:sz w:val="28"/>
          <w:szCs w:val="28"/>
        </w:rPr>
        <w:t>,</w:t>
      </w:r>
      <w:r w:rsidRPr="00C806DA">
        <w:rPr>
          <w:sz w:val="28"/>
          <w:szCs w:val="28"/>
          <w:lang w:val="vi-VN"/>
        </w:rPr>
        <w:t xml:space="preserve"> triển khai thực hiện có hiệu quả các phong trào thi đua</w:t>
      </w:r>
      <w:r w:rsidRPr="00C806DA">
        <w:rPr>
          <w:sz w:val="28"/>
          <w:szCs w:val="28"/>
        </w:rPr>
        <w:t xml:space="preserve"> và tích cực</w:t>
      </w:r>
      <w:r w:rsidRPr="00C806DA">
        <w:rPr>
          <w:sz w:val="28"/>
          <w:szCs w:val="28"/>
          <w:lang w:val="vi-VN"/>
        </w:rPr>
        <w:t xml:space="preserve"> tham gia hưởng ứng các phong trào thi đua do cấp trên phát động</w:t>
      </w:r>
      <w:r w:rsidR="00C24052" w:rsidRPr="009E4DC9">
        <w:rPr>
          <w:rStyle w:val="FootnoteReference"/>
          <w:sz w:val="28"/>
          <w:szCs w:val="28"/>
          <w:lang w:val="vi-VN"/>
        </w:rPr>
        <w:footnoteReference w:id="42"/>
      </w:r>
      <w:r w:rsidRPr="009E4DC9">
        <w:rPr>
          <w:sz w:val="28"/>
          <w:szCs w:val="28"/>
          <w:lang w:val="vi-VN"/>
        </w:rPr>
        <w:t xml:space="preserve">. </w:t>
      </w:r>
    </w:p>
    <w:p w14:paraId="29E5FF24" w14:textId="16210CD2" w:rsidR="00A75922" w:rsidRPr="00C806DA" w:rsidRDefault="00A75922" w:rsidP="00A75922">
      <w:pPr>
        <w:spacing w:before="60" w:after="60"/>
        <w:ind w:firstLine="720"/>
        <w:jc w:val="both"/>
        <w:textAlignment w:val="baseline"/>
        <w:rPr>
          <w:b/>
          <w:i/>
          <w:noProof/>
          <w:sz w:val="28"/>
          <w:szCs w:val="28"/>
          <w:lang w:val="pt-BR" w:eastAsia="zh-CN"/>
        </w:rPr>
      </w:pPr>
      <w:r w:rsidRPr="00C806DA">
        <w:rPr>
          <w:b/>
          <w:iCs/>
          <w:sz w:val="28"/>
          <w:szCs w:val="28"/>
          <w:bdr w:val="none" w:sz="0" w:space="0" w:color="auto" w:frame="1"/>
          <w:lang w:val="pt-BR"/>
        </w:rPr>
        <w:t xml:space="preserve">4. </w:t>
      </w:r>
      <w:r w:rsidRPr="00C806DA">
        <w:rPr>
          <w:b/>
          <w:noProof/>
          <w:sz w:val="28"/>
          <w:szCs w:val="28"/>
          <w:lang w:val="pt-BR" w:eastAsia="zh-CN"/>
        </w:rPr>
        <w:t>Đổi mới, nâng cao hiệu lực, hiệu quả công tác kiểm tra, giám sát, kỷ luật đảng</w:t>
      </w:r>
    </w:p>
    <w:p w14:paraId="7779C97D" w14:textId="56AB7026" w:rsidR="00A75922" w:rsidRPr="009E4DC9" w:rsidRDefault="00A75922" w:rsidP="00A75922">
      <w:pPr>
        <w:spacing w:before="60" w:after="60"/>
        <w:ind w:firstLine="720"/>
        <w:jc w:val="both"/>
        <w:textAlignment w:val="baseline"/>
        <w:rPr>
          <w:noProof/>
          <w:sz w:val="28"/>
          <w:szCs w:val="28"/>
          <w:lang w:val="pt-BR" w:eastAsia="zh-CN"/>
        </w:rPr>
      </w:pPr>
      <w:r w:rsidRPr="00C806DA">
        <w:rPr>
          <w:sz w:val="28"/>
          <w:szCs w:val="28"/>
          <w:shd w:val="clear" w:color="auto" w:fill="FFFFFF"/>
        </w:rPr>
        <w:t xml:space="preserve">Đảng ủy Tập đoàn </w:t>
      </w:r>
      <w:r w:rsidRPr="00C806DA">
        <w:rPr>
          <w:noProof/>
          <w:sz w:val="28"/>
          <w:szCs w:val="28"/>
          <w:lang w:val="pt-BR" w:eastAsia="zh-CN"/>
        </w:rPr>
        <w:t>đã tập trung, đổi mới trong công tác lãnh đạo, chỉ đạo, tổ chức thực hiện có hiệu quả nhiệm vụ KTGS, thi hành kỷ luật đảng, giải quyết khiếu nại, tố cáo theo quy định của Đảng, đảm bảo đúng phương hướng, phương châm, nguyên tắc, thủ tục, quy trình; kịp thời lãnh đạo, chỉ đạo công tác kiện toàn nhân sự UBKT các cấp</w:t>
      </w:r>
      <w:r w:rsidR="00C24052" w:rsidRPr="009E4DC9">
        <w:rPr>
          <w:rStyle w:val="FootnoteReference"/>
          <w:noProof/>
          <w:sz w:val="28"/>
          <w:szCs w:val="28"/>
          <w:lang w:val="pt-BR" w:eastAsia="zh-CN"/>
        </w:rPr>
        <w:footnoteReference w:id="43"/>
      </w:r>
      <w:r w:rsidRPr="009E4DC9">
        <w:rPr>
          <w:noProof/>
          <w:sz w:val="28"/>
          <w:szCs w:val="28"/>
          <w:lang w:val="pt-BR" w:eastAsia="zh-CN"/>
        </w:rPr>
        <w:t xml:space="preserve">. </w:t>
      </w:r>
    </w:p>
    <w:p w14:paraId="1633B035" w14:textId="3840D03D" w:rsidR="00A75922" w:rsidRPr="00C806DA" w:rsidRDefault="00A75922" w:rsidP="00A75922">
      <w:pPr>
        <w:spacing w:before="60" w:after="60"/>
        <w:ind w:firstLine="720"/>
        <w:jc w:val="both"/>
        <w:textAlignment w:val="baseline"/>
        <w:rPr>
          <w:noProof/>
          <w:sz w:val="28"/>
          <w:szCs w:val="28"/>
          <w:lang w:val="pt-BR" w:eastAsia="zh-CN"/>
        </w:rPr>
      </w:pPr>
      <w:r w:rsidRPr="00C806DA">
        <w:rPr>
          <w:noProof/>
          <w:sz w:val="28"/>
          <w:szCs w:val="28"/>
          <w:lang w:val="pt-BR" w:eastAsia="zh-CN"/>
        </w:rPr>
        <w:t xml:space="preserve">Thường xuyên đổi mới phương pháp triển khai, tăng cường sự lãnh đạo, chỉ đạo của Đảng ủy Tập đoàn trong </w:t>
      </w:r>
      <w:r w:rsidR="00F02802" w:rsidRPr="00C806DA">
        <w:rPr>
          <w:rFonts w:eastAsia="SimSun"/>
          <w:sz w:val="28"/>
          <w:szCs w:val="28"/>
        </w:rPr>
        <w:t>việc</w:t>
      </w:r>
      <w:r w:rsidR="00F02802" w:rsidRPr="00C806DA">
        <w:rPr>
          <w:noProof/>
          <w:sz w:val="28"/>
          <w:szCs w:val="28"/>
          <w:lang w:val="pt-BR" w:eastAsia="zh-CN"/>
        </w:rPr>
        <w:t xml:space="preserve"> </w:t>
      </w:r>
      <w:r w:rsidRPr="00C806DA">
        <w:rPr>
          <w:noProof/>
          <w:sz w:val="28"/>
          <w:szCs w:val="28"/>
          <w:lang w:val="pt-BR" w:eastAsia="zh-CN"/>
        </w:rPr>
        <w:t>thực hiện</w:t>
      </w:r>
      <w:r w:rsidR="00F02802" w:rsidRPr="00C806DA">
        <w:rPr>
          <w:noProof/>
          <w:sz w:val="28"/>
          <w:szCs w:val="28"/>
          <w:lang w:val="pt-BR" w:eastAsia="zh-CN"/>
        </w:rPr>
        <w:t xml:space="preserve"> </w:t>
      </w:r>
      <w:r w:rsidR="00F02802" w:rsidRPr="00C806DA">
        <w:rPr>
          <w:rFonts w:eastAsia="SimSun"/>
          <w:sz w:val="28"/>
          <w:szCs w:val="28"/>
        </w:rPr>
        <w:t xml:space="preserve">và </w:t>
      </w:r>
      <w:r w:rsidR="008B601D" w:rsidRPr="00C806DA">
        <w:rPr>
          <w:noProof/>
          <w:sz w:val="28"/>
          <w:szCs w:val="28"/>
          <w:lang w:val="pt-BR" w:eastAsia="zh-CN"/>
        </w:rPr>
        <w:t>khắc phục</w:t>
      </w:r>
      <w:r w:rsidR="00F02802" w:rsidRPr="00C806DA">
        <w:rPr>
          <w:rFonts w:eastAsia="SimSun"/>
          <w:sz w:val="28"/>
          <w:szCs w:val="28"/>
        </w:rPr>
        <w:t xml:space="preserve"> các</w:t>
      </w:r>
      <w:r w:rsidR="008B601D" w:rsidRPr="00C806DA">
        <w:rPr>
          <w:noProof/>
          <w:sz w:val="28"/>
          <w:szCs w:val="28"/>
          <w:lang w:val="pt-BR" w:eastAsia="zh-CN"/>
        </w:rPr>
        <w:t xml:space="preserve"> </w:t>
      </w:r>
      <w:r w:rsidR="00F02802" w:rsidRPr="00C806DA">
        <w:rPr>
          <w:rFonts w:eastAsia="SimSun"/>
          <w:sz w:val="28"/>
          <w:szCs w:val="28"/>
        </w:rPr>
        <w:t>nội dung</w:t>
      </w:r>
      <w:r w:rsidR="00F02802" w:rsidRPr="00C806DA">
        <w:rPr>
          <w:noProof/>
          <w:sz w:val="28"/>
          <w:szCs w:val="28"/>
          <w:lang w:val="pt-BR" w:eastAsia="zh-CN"/>
        </w:rPr>
        <w:t xml:space="preserve"> </w:t>
      </w:r>
      <w:r w:rsidR="008B601D" w:rsidRPr="00C806DA">
        <w:rPr>
          <w:noProof/>
          <w:sz w:val="28"/>
          <w:szCs w:val="28"/>
          <w:lang w:val="pt-BR" w:eastAsia="zh-CN"/>
        </w:rPr>
        <w:t>theo yêu cầu của</w:t>
      </w:r>
      <w:r w:rsidRPr="00C806DA">
        <w:rPr>
          <w:noProof/>
          <w:sz w:val="28"/>
          <w:szCs w:val="28"/>
          <w:lang w:val="pt-BR" w:eastAsia="zh-CN"/>
        </w:rPr>
        <w:t xml:space="preserve"> kết luận kiểm tra, thanh tra, kiểm toán đối với doanh nghiệp; nâng cao hiệu quả phối hợp và tổ chức thực hiện giữa công tác KTGS của Đảng với công tác thanh tra, kiểm tra, kiểm soát nội bộ, công tác quản trị rủi ro và giám sát tuân thủ của Tập đoàn. Công tác KTGS của UBKT với các ban xây dựng Đảng, các đoàn thể có sự phối hợp chặt chẽ, đảm bảo thực hiện đúng chức năng, nhiệm vụ được giao. Trong năm 2024, lần đầu tiên các tổ chức chính trị - xã hội Tập đoàn đã tổ chức giám sát cấp ủy trực thuộc Đảng bộ Tập đoàn theo các quy định, chỉ thị của Trung ương về phản biện xã hội của Mặt trận tổ quốc và các tổ chức đoàn thể. </w:t>
      </w:r>
    </w:p>
    <w:p w14:paraId="57FB9507" w14:textId="2EFFF9D4" w:rsidR="00A75922" w:rsidRPr="009E4DC9" w:rsidRDefault="00A75922" w:rsidP="00A75922">
      <w:pPr>
        <w:spacing w:before="60" w:after="60"/>
        <w:ind w:firstLine="720"/>
        <w:jc w:val="both"/>
        <w:textAlignment w:val="baseline"/>
        <w:rPr>
          <w:b/>
          <w:sz w:val="28"/>
          <w:szCs w:val="28"/>
          <w:lang w:val="pt-BR"/>
        </w:rPr>
      </w:pPr>
      <w:r w:rsidRPr="00C806DA">
        <w:rPr>
          <w:noProof/>
          <w:sz w:val="28"/>
          <w:szCs w:val="28"/>
          <w:lang w:val="pt-BR" w:eastAsia="zh-CN"/>
        </w:rPr>
        <w:t>Công tác KTGS được gắn với công tác tư tưởng, tổ chức thực hiện quy chế giám sát cơ sở, tiếp công dân của người đứng đầu cấp ủy; công tác giám sát thường xuyên được chú trọng thông qua việc phân công cấp ủy viên, ủy viên UBKT, các ban xây dựng Đảng phụ trách địa bàn; thường xuyên chỉ đạo, đôn đốc cấp ủy các cấp thực hiện khắc phục các hạn chế, tồn tại được chỉ ra qua KTGS; kịp thời giải quyết những vấn đề có chiều hướng nổi cộm, có nguy cơ dẫn đến vi phạm tại cơ sở, qua đó ngăn ngừa và hạn chế phải kiểm tra dấu hiệu vi phạm đối với tổ chức đảng, đảng viên, tạo thuận lợi cho doanh nghiệp hoạt động hiệu quả</w:t>
      </w:r>
      <w:r w:rsidR="00C24052" w:rsidRPr="009E4DC9">
        <w:rPr>
          <w:rStyle w:val="FootnoteReference"/>
          <w:noProof/>
          <w:sz w:val="28"/>
          <w:szCs w:val="28"/>
          <w:lang w:val="pt-BR" w:eastAsia="zh-CN"/>
        </w:rPr>
        <w:footnoteReference w:id="44"/>
      </w:r>
      <w:r w:rsidRPr="009E4DC9">
        <w:rPr>
          <w:noProof/>
          <w:sz w:val="28"/>
          <w:szCs w:val="28"/>
          <w:lang w:val="pt-BR" w:eastAsia="zh-CN"/>
        </w:rPr>
        <w:t>.</w:t>
      </w:r>
    </w:p>
    <w:p w14:paraId="69911B16" w14:textId="7C797F0C" w:rsidR="00A75922" w:rsidRPr="00C806DA" w:rsidRDefault="00A75922" w:rsidP="00A75922">
      <w:pPr>
        <w:spacing w:before="60" w:after="60"/>
        <w:ind w:firstLine="720"/>
        <w:jc w:val="both"/>
        <w:textAlignment w:val="baseline"/>
        <w:rPr>
          <w:b/>
          <w:sz w:val="28"/>
          <w:szCs w:val="28"/>
          <w:lang w:val="pt-BR"/>
        </w:rPr>
      </w:pPr>
      <w:r w:rsidRPr="00C806DA">
        <w:rPr>
          <w:sz w:val="28"/>
          <w:szCs w:val="28"/>
        </w:rPr>
        <w:t xml:space="preserve">Công tác </w:t>
      </w:r>
      <w:r w:rsidRPr="00C806DA">
        <w:rPr>
          <w:noProof/>
          <w:sz w:val="28"/>
          <w:szCs w:val="28"/>
          <w:lang w:val="pt-BR" w:eastAsia="zh-CN"/>
        </w:rPr>
        <w:t>KTGS</w:t>
      </w:r>
      <w:r w:rsidRPr="00C806DA">
        <w:rPr>
          <w:sz w:val="28"/>
          <w:szCs w:val="28"/>
        </w:rPr>
        <w:t xml:space="preserve"> được gắn với công tác phòng chống nham nhũng, tiêu cực, lãng phí, công tác kê khai, công khai tài sản thu nhập hằng năm theo quy định. Đảng ủy Tập đoàn đã tập trung chỉ đạo và thực hiện công tác </w:t>
      </w:r>
      <w:r w:rsidRPr="00C806DA">
        <w:rPr>
          <w:noProof/>
          <w:sz w:val="28"/>
          <w:szCs w:val="28"/>
          <w:lang w:val="pt-BR" w:eastAsia="zh-CN"/>
        </w:rPr>
        <w:t>KTGS</w:t>
      </w:r>
      <w:r w:rsidRPr="00C806DA">
        <w:rPr>
          <w:sz w:val="28"/>
          <w:szCs w:val="28"/>
        </w:rPr>
        <w:t>, thanh tra, kiểm toán các lĩnh vực dễ phát sinh tham nhũng, tiêu cực; ban hành chương trình phòng chống tham nhũng lãng phí nhiệm kỳ 2020 – 2025 và hằng năm; tập trung rà soát, sửa đổi bổ sung quy trình, quy chế, quy định nội bộ trong thực hiện nhiệm vụ chính trị của đơn vị nhằm hạn chế, ngăn ngừa các vi phạm, phát sinh tham nhũng, tiêu cực. Tiếp tục tham gia xây dựng, hoàn thiện đồng bộ thể chế phòng chống tham nhũng, tiêu cực, trọng tâm là hoàn thiện thể chế về kiểm soát quyền lực, quy định</w:t>
      </w:r>
      <w:r w:rsidR="00C765C7" w:rsidRPr="00C806DA">
        <w:rPr>
          <w:sz w:val="28"/>
          <w:szCs w:val="28"/>
        </w:rPr>
        <w:t>,</w:t>
      </w:r>
      <w:r w:rsidRPr="00C806DA">
        <w:rPr>
          <w:sz w:val="28"/>
          <w:szCs w:val="28"/>
        </w:rPr>
        <w:t xml:space="preserve"> quy chế về công tác cán bộ; kiến nghị xử lý các vướng mắc, khắc phục những sơ hở, bất cập trong cơ chế, chính sách, pháp luật liên quan đến doanh nghiệp</w:t>
      </w:r>
      <w:r w:rsidR="00184DC8" w:rsidRPr="00C806DA">
        <w:rPr>
          <w:sz w:val="28"/>
          <w:szCs w:val="28"/>
        </w:rPr>
        <w:t>;</w:t>
      </w:r>
      <w:r w:rsidRPr="00C806DA">
        <w:rPr>
          <w:sz w:val="28"/>
          <w:szCs w:val="28"/>
        </w:rPr>
        <w:t xml:space="preserve"> triển khai thực hiện có hiệu quả các qui định, pháp luật có liên quan đến phòng chống tham nhũng, tiêu cực.</w:t>
      </w:r>
      <w:r w:rsidRPr="00C806DA">
        <w:rPr>
          <w:noProof/>
          <w:sz w:val="28"/>
          <w:szCs w:val="28"/>
          <w:lang w:val="pt-BR"/>
        </w:rPr>
        <w:t xml:space="preserve"> Chỉ đạo, hướng dẫn và chủ động tổ chức thực hiện việc kê khai minh bạch tài sản hằng năm theo quy định. Các cá nhân, cán bộ có nghĩa vụ kê khai tài sản thu nhập diện Tập đoàn quản lý thực hiện kê khai đầy đủ, từ năm 2020 đến 2024 có 1.259 lượt cán bộ có bản kê khai và công khai tài sản thu nhập.</w:t>
      </w:r>
    </w:p>
    <w:p w14:paraId="67BDF3B9" w14:textId="418FBE85" w:rsidR="00C94F7F" w:rsidRPr="00C806DA" w:rsidRDefault="00785051" w:rsidP="004A7ACB">
      <w:pPr>
        <w:spacing w:before="60" w:after="60"/>
        <w:ind w:firstLine="720"/>
        <w:jc w:val="both"/>
        <w:rPr>
          <w:b/>
          <w:sz w:val="28"/>
          <w:szCs w:val="28"/>
          <w:lang w:val="vi-VN"/>
        </w:rPr>
      </w:pPr>
      <w:r w:rsidRPr="00C806DA">
        <w:rPr>
          <w:b/>
          <w:sz w:val="28"/>
          <w:szCs w:val="28"/>
          <w:lang w:val="vi-VN"/>
        </w:rPr>
        <w:t>I</w:t>
      </w:r>
      <w:r w:rsidR="005F137A" w:rsidRPr="00C806DA">
        <w:rPr>
          <w:b/>
          <w:sz w:val="28"/>
          <w:szCs w:val="28"/>
          <w:lang w:val="sv-SE"/>
        </w:rPr>
        <w:t>V</w:t>
      </w:r>
      <w:r w:rsidR="00C94F7F" w:rsidRPr="00C806DA">
        <w:rPr>
          <w:b/>
          <w:sz w:val="28"/>
          <w:szCs w:val="28"/>
          <w:lang w:val="vi-VN"/>
        </w:rPr>
        <w:t>. ĐÁNH GIÁ CHUNG</w:t>
      </w:r>
    </w:p>
    <w:p w14:paraId="7D3BF252" w14:textId="48237FA7" w:rsidR="00C94F7F" w:rsidRPr="00C806DA" w:rsidRDefault="00C94F7F" w:rsidP="00C32132">
      <w:pPr>
        <w:adjustRightInd w:val="0"/>
        <w:snapToGrid w:val="0"/>
        <w:spacing w:before="60" w:after="60"/>
        <w:ind w:firstLine="720"/>
        <w:rPr>
          <w:b/>
          <w:sz w:val="28"/>
          <w:szCs w:val="28"/>
          <w:lang w:val="nl-NL"/>
        </w:rPr>
      </w:pPr>
      <w:r w:rsidRPr="00C806DA">
        <w:rPr>
          <w:b/>
          <w:sz w:val="28"/>
          <w:szCs w:val="28"/>
          <w:lang w:val="nl-NL"/>
        </w:rPr>
        <w:t xml:space="preserve">1. Ưu điểm </w:t>
      </w:r>
    </w:p>
    <w:p w14:paraId="310E6D52" w14:textId="3F7CAA1C" w:rsidR="00AF6EB3" w:rsidRPr="00C806DA" w:rsidRDefault="00AF6EB3" w:rsidP="00AF6EB3">
      <w:pPr>
        <w:tabs>
          <w:tab w:val="num" w:pos="540"/>
          <w:tab w:val="left" w:pos="709"/>
        </w:tabs>
        <w:spacing w:before="60" w:after="60"/>
        <w:ind w:firstLine="720"/>
        <w:jc w:val="both"/>
        <w:rPr>
          <w:sz w:val="28"/>
          <w:szCs w:val="28"/>
          <w:lang w:val="sv-SE"/>
        </w:rPr>
      </w:pPr>
      <w:r w:rsidRPr="00C806DA">
        <w:rPr>
          <w:sz w:val="28"/>
          <w:szCs w:val="28"/>
          <w:lang w:val="sv-SE"/>
        </w:rPr>
        <w:t>Nhiệm kỳ qua, trong bối cảnh</w:t>
      </w:r>
      <w:r w:rsidR="009B72BB" w:rsidRPr="00C806DA">
        <w:rPr>
          <w:sz w:val="28"/>
          <w:szCs w:val="28"/>
          <w:lang w:val="sv-SE"/>
        </w:rPr>
        <w:t xml:space="preserve"> khó khăn nhiều hơn thuận lợi</w:t>
      </w:r>
      <w:r w:rsidR="008B601D" w:rsidRPr="00C806DA">
        <w:rPr>
          <w:sz w:val="28"/>
          <w:szCs w:val="28"/>
          <w:lang w:val="sv-SE"/>
        </w:rPr>
        <w:t>,</w:t>
      </w:r>
      <w:r w:rsidRPr="00C806DA">
        <w:rPr>
          <w:sz w:val="28"/>
          <w:szCs w:val="28"/>
          <w:lang w:val="sv-SE"/>
        </w:rPr>
        <w:t xml:space="preserve"> Tập đoàn đã </w:t>
      </w:r>
      <w:r w:rsidR="008B601D" w:rsidRPr="00C806DA">
        <w:rPr>
          <w:sz w:val="28"/>
          <w:szCs w:val="28"/>
          <w:lang w:val="sv-SE"/>
        </w:rPr>
        <w:t>kiên trì</w:t>
      </w:r>
      <w:r w:rsidR="00334080" w:rsidRPr="00C806DA">
        <w:rPr>
          <w:sz w:val="28"/>
          <w:szCs w:val="28"/>
          <w:lang w:val="sv-SE"/>
        </w:rPr>
        <w:t xml:space="preserve">, chủ động </w:t>
      </w:r>
      <w:r w:rsidRPr="00C806DA">
        <w:rPr>
          <w:sz w:val="28"/>
          <w:szCs w:val="28"/>
          <w:lang w:val="sv-SE"/>
        </w:rPr>
        <w:t>tham mưu và được Đảng, Nhà nước từng bước tháo gỡ các nút thắt, điểm nghẽn về cơ chế, thể chế</w:t>
      </w:r>
      <w:r w:rsidR="008B601D" w:rsidRPr="00C806DA">
        <w:rPr>
          <w:sz w:val="28"/>
          <w:szCs w:val="28"/>
          <w:lang w:val="sv-SE"/>
        </w:rPr>
        <w:t>. T</w:t>
      </w:r>
      <w:r w:rsidR="00D1277A" w:rsidRPr="00C806DA">
        <w:rPr>
          <w:sz w:val="28"/>
          <w:szCs w:val="28"/>
          <w:lang w:val="sv-SE"/>
        </w:rPr>
        <w:t xml:space="preserve">ập đoàn đã sáng tạo </w:t>
      </w:r>
      <w:r w:rsidR="00F02802" w:rsidRPr="00C806DA">
        <w:rPr>
          <w:sz w:val="28"/>
          <w:szCs w:val="28"/>
          <w:lang w:val="sv-SE"/>
        </w:rPr>
        <w:t>trong</w:t>
      </w:r>
      <w:r w:rsidR="00D1277A" w:rsidRPr="00C806DA">
        <w:rPr>
          <w:sz w:val="28"/>
          <w:szCs w:val="28"/>
          <w:lang w:val="sv-SE"/>
        </w:rPr>
        <w:t xml:space="preserve"> quản trị</w:t>
      </w:r>
      <w:r w:rsidR="00F02802" w:rsidRPr="00C806DA">
        <w:rPr>
          <w:sz w:val="28"/>
          <w:szCs w:val="28"/>
          <w:lang w:val="sv-SE"/>
        </w:rPr>
        <w:t xml:space="preserve">, </w:t>
      </w:r>
      <w:r w:rsidR="00F02802" w:rsidRPr="00C806DA">
        <w:rPr>
          <w:rFonts w:eastAsia="SimSun"/>
          <w:sz w:val="28"/>
          <w:szCs w:val="28"/>
        </w:rPr>
        <w:t xml:space="preserve">nâng </w:t>
      </w:r>
      <w:r w:rsidR="000C3B6D" w:rsidRPr="00C806DA">
        <w:rPr>
          <w:rFonts w:eastAsia="SimSun"/>
          <w:sz w:val="28"/>
          <w:szCs w:val="28"/>
        </w:rPr>
        <w:t>cao khả năng</w:t>
      </w:r>
      <w:r w:rsidR="00F02802" w:rsidRPr="00C806DA">
        <w:rPr>
          <w:rFonts w:eastAsia="SimSun"/>
          <w:sz w:val="28"/>
          <w:szCs w:val="28"/>
        </w:rPr>
        <w:t xml:space="preserve"> thích ứng và</w:t>
      </w:r>
      <w:r w:rsidR="00D1277A" w:rsidRPr="00C806DA">
        <w:rPr>
          <w:rFonts w:eastAsia="SimSun"/>
          <w:sz w:val="28"/>
          <w:szCs w:val="28"/>
        </w:rPr>
        <w:t xml:space="preserve"> </w:t>
      </w:r>
      <w:r w:rsidR="00F02802" w:rsidRPr="00C806DA">
        <w:rPr>
          <w:rFonts w:eastAsia="SimSun"/>
          <w:sz w:val="28"/>
          <w:szCs w:val="28"/>
        </w:rPr>
        <w:t>quản trị</w:t>
      </w:r>
      <w:r w:rsidR="00F02802" w:rsidRPr="00C806DA">
        <w:rPr>
          <w:sz w:val="28"/>
          <w:szCs w:val="28"/>
          <w:lang w:val="sv-SE"/>
        </w:rPr>
        <w:t xml:space="preserve"> </w:t>
      </w:r>
      <w:r w:rsidR="00D1277A" w:rsidRPr="00C806DA">
        <w:rPr>
          <w:sz w:val="28"/>
          <w:szCs w:val="28"/>
          <w:lang w:val="sv-SE"/>
        </w:rPr>
        <w:t>biến động thành</w:t>
      </w:r>
      <w:r w:rsidR="00F02802" w:rsidRPr="00C806DA">
        <w:rPr>
          <w:sz w:val="28"/>
          <w:szCs w:val="28"/>
          <w:lang w:val="sv-SE"/>
        </w:rPr>
        <w:t xml:space="preserve"> </w:t>
      </w:r>
      <w:r w:rsidR="00F02802" w:rsidRPr="00C806DA">
        <w:rPr>
          <w:rFonts w:eastAsia="SimSun"/>
          <w:sz w:val="28"/>
          <w:szCs w:val="28"/>
        </w:rPr>
        <w:t>nét</w:t>
      </w:r>
      <w:r w:rsidR="00D1277A" w:rsidRPr="00C806DA">
        <w:rPr>
          <w:sz w:val="28"/>
          <w:szCs w:val="28"/>
          <w:lang w:val="sv-SE"/>
        </w:rPr>
        <w:t xml:space="preserve"> văn hóa </w:t>
      </w:r>
      <w:r w:rsidR="00F02802" w:rsidRPr="00C806DA">
        <w:rPr>
          <w:rFonts w:eastAsia="SimSun"/>
          <w:sz w:val="28"/>
          <w:szCs w:val="28"/>
        </w:rPr>
        <w:t>đặc trưng;</w:t>
      </w:r>
      <w:r w:rsidR="00F02802" w:rsidRPr="00C806DA">
        <w:rPr>
          <w:sz w:val="28"/>
          <w:szCs w:val="28"/>
          <w:lang w:val="sv-SE"/>
        </w:rPr>
        <w:t xml:space="preserve"> </w:t>
      </w:r>
      <w:r w:rsidR="00F02802" w:rsidRPr="00C806DA">
        <w:rPr>
          <w:rFonts w:eastAsia="SimSun"/>
          <w:sz w:val="28"/>
          <w:szCs w:val="28"/>
        </w:rPr>
        <w:t xml:space="preserve">đồng thời </w:t>
      </w:r>
      <w:r w:rsidR="00D1277A" w:rsidRPr="00C806DA">
        <w:rPr>
          <w:sz w:val="28"/>
          <w:szCs w:val="28"/>
          <w:lang w:val="sv-SE"/>
        </w:rPr>
        <w:t xml:space="preserve"> kiên định</w:t>
      </w:r>
      <w:r w:rsidRPr="00C806DA">
        <w:rPr>
          <w:sz w:val="28"/>
          <w:szCs w:val="28"/>
          <w:lang w:val="sv-SE"/>
        </w:rPr>
        <w:t xml:space="preserve"> thực hiện </w:t>
      </w:r>
      <w:r w:rsidR="00F02802" w:rsidRPr="00C806DA">
        <w:rPr>
          <w:rFonts w:eastAsia="SimSun"/>
          <w:sz w:val="28"/>
          <w:szCs w:val="28"/>
        </w:rPr>
        <w:t xml:space="preserve">chủ trương </w:t>
      </w:r>
      <w:r w:rsidRPr="00C806DA">
        <w:rPr>
          <w:sz w:val="28"/>
          <w:szCs w:val="28"/>
          <w:lang w:val="sv-SE"/>
        </w:rPr>
        <w:t>tái tạo văn hóa đi trước</w:t>
      </w:r>
      <w:r w:rsidR="00652D8A" w:rsidRPr="00C806DA">
        <w:rPr>
          <w:sz w:val="28"/>
          <w:szCs w:val="28"/>
          <w:lang w:val="sv-SE"/>
        </w:rPr>
        <w:t xml:space="preserve">, </w:t>
      </w:r>
      <w:r w:rsidR="00652D8A" w:rsidRPr="00C806DA">
        <w:rPr>
          <w:rFonts w:eastAsia="SimSun"/>
          <w:sz w:val="28"/>
          <w:szCs w:val="28"/>
        </w:rPr>
        <w:t xml:space="preserve">làm nền tảng cho </w:t>
      </w:r>
      <w:r w:rsidRPr="00C806DA">
        <w:rPr>
          <w:sz w:val="28"/>
          <w:szCs w:val="28"/>
          <w:lang w:val="sv-SE"/>
        </w:rPr>
        <w:t>tái tạo</w:t>
      </w:r>
      <w:r w:rsidR="00652D8A" w:rsidRPr="00C806DA">
        <w:rPr>
          <w:sz w:val="28"/>
          <w:szCs w:val="28"/>
          <w:lang w:val="sv-SE"/>
        </w:rPr>
        <w:t xml:space="preserve"> </w:t>
      </w:r>
      <w:r w:rsidR="00652D8A" w:rsidRPr="00C806DA">
        <w:rPr>
          <w:rFonts w:eastAsia="SimSun"/>
          <w:sz w:val="28"/>
          <w:szCs w:val="28"/>
        </w:rPr>
        <w:t>hoạt động</w:t>
      </w:r>
      <w:r w:rsidRPr="00C806DA">
        <w:rPr>
          <w:sz w:val="28"/>
          <w:szCs w:val="28"/>
          <w:lang w:val="sv-SE"/>
        </w:rPr>
        <w:t xml:space="preserve"> kinh doanh;... </w:t>
      </w:r>
      <w:r w:rsidR="00D1277A" w:rsidRPr="00C806DA">
        <w:rPr>
          <w:sz w:val="28"/>
          <w:szCs w:val="28"/>
          <w:lang w:val="sv-SE"/>
        </w:rPr>
        <w:t>Qua</w:t>
      </w:r>
      <w:r w:rsidRPr="00C806DA">
        <w:rPr>
          <w:sz w:val="28"/>
          <w:szCs w:val="28"/>
          <w:lang w:val="sv-SE"/>
        </w:rPr>
        <w:t xml:space="preserve"> đó, đã ổn định, phục hồi tăng trưởng, nâng tầm uy tín, thương hiệu và phát triển vượt trội</w:t>
      </w:r>
      <w:r w:rsidR="005E4489" w:rsidRPr="00C806DA">
        <w:rPr>
          <w:sz w:val="28"/>
          <w:szCs w:val="28"/>
          <w:lang w:val="sv-SE"/>
        </w:rPr>
        <w:t>;</w:t>
      </w:r>
      <w:r w:rsidRPr="00C806DA">
        <w:rPr>
          <w:sz w:val="28"/>
          <w:szCs w:val="28"/>
          <w:lang w:val="sv-SE"/>
        </w:rPr>
        <w:t xml:space="preserve"> </w:t>
      </w:r>
      <w:r w:rsidR="00DD61E8" w:rsidRPr="00C806DA">
        <w:rPr>
          <w:sz w:val="28"/>
          <w:szCs w:val="28"/>
          <w:lang w:val="sv-SE"/>
        </w:rPr>
        <w:t>tạo được</w:t>
      </w:r>
      <w:r w:rsidR="00E35835" w:rsidRPr="00C806DA">
        <w:rPr>
          <w:sz w:val="28"/>
          <w:szCs w:val="28"/>
          <w:lang w:val="sv-SE"/>
        </w:rPr>
        <w:t xml:space="preserve"> niềm tin của Đảng, Nhà nước</w:t>
      </w:r>
      <w:r w:rsidR="00FB0865" w:rsidRPr="00C806DA">
        <w:rPr>
          <w:sz w:val="28"/>
          <w:szCs w:val="28"/>
          <w:lang w:val="sv-SE"/>
        </w:rPr>
        <w:t>, nhân dân</w:t>
      </w:r>
      <w:r w:rsidR="00E35835" w:rsidRPr="00C806DA">
        <w:rPr>
          <w:sz w:val="28"/>
          <w:szCs w:val="28"/>
          <w:lang w:val="sv-SE"/>
        </w:rPr>
        <w:t xml:space="preserve"> và người lao động Dầu khí</w:t>
      </w:r>
      <w:r w:rsidR="000C3B6D" w:rsidRPr="00C806DA">
        <w:rPr>
          <w:sz w:val="28"/>
          <w:szCs w:val="28"/>
          <w:lang w:val="sv-SE"/>
        </w:rPr>
        <w:t xml:space="preserve">; </w:t>
      </w:r>
      <w:r w:rsidR="001C5D33" w:rsidRPr="00C806DA">
        <w:rPr>
          <w:sz w:val="28"/>
          <w:szCs w:val="28"/>
          <w:lang w:val="sv-SE"/>
        </w:rPr>
        <w:t>khẳng định</w:t>
      </w:r>
      <w:r w:rsidRPr="00C806DA">
        <w:rPr>
          <w:sz w:val="28"/>
          <w:szCs w:val="28"/>
          <w:lang w:val="sv-SE"/>
        </w:rPr>
        <w:t xml:space="preserve"> </w:t>
      </w:r>
      <w:r w:rsidR="00D1277A" w:rsidRPr="00C806DA">
        <w:rPr>
          <w:sz w:val="28"/>
          <w:szCs w:val="28"/>
          <w:lang w:val="sv-SE"/>
        </w:rPr>
        <w:t xml:space="preserve">vị trí, vai trò, </w:t>
      </w:r>
      <w:r w:rsidRPr="00C806DA">
        <w:rPr>
          <w:sz w:val="28"/>
          <w:szCs w:val="28"/>
          <w:lang w:val="sv-SE"/>
        </w:rPr>
        <w:t>sứ mệnh</w:t>
      </w:r>
      <w:r w:rsidR="000C3B6D" w:rsidRPr="00C806DA">
        <w:rPr>
          <w:sz w:val="28"/>
          <w:szCs w:val="28"/>
          <w:lang w:val="sv-SE"/>
        </w:rPr>
        <w:t xml:space="preserve"> của Petrovietnam</w:t>
      </w:r>
      <w:r w:rsidRPr="00C806DA">
        <w:rPr>
          <w:sz w:val="28"/>
          <w:szCs w:val="28"/>
          <w:lang w:val="sv-SE"/>
        </w:rPr>
        <w:t xml:space="preserve"> </w:t>
      </w:r>
      <w:r w:rsidR="001C5D33" w:rsidRPr="00C806DA">
        <w:rPr>
          <w:sz w:val="28"/>
          <w:szCs w:val="28"/>
          <w:lang w:val="sv-SE"/>
        </w:rPr>
        <w:t xml:space="preserve">trong </w:t>
      </w:r>
      <w:r w:rsidRPr="00C806DA">
        <w:rPr>
          <w:sz w:val="28"/>
          <w:szCs w:val="28"/>
          <w:lang w:val="sv-SE"/>
        </w:rPr>
        <w:t xml:space="preserve">đảm bảo an ninh năng lượng, an ninh kinh tế, an ninh lương thực, </w:t>
      </w:r>
      <w:r w:rsidR="001C5D33" w:rsidRPr="00C806DA">
        <w:rPr>
          <w:sz w:val="28"/>
          <w:szCs w:val="28"/>
          <w:lang w:val="sv-SE"/>
        </w:rPr>
        <w:t xml:space="preserve">an ninh quốc phòng </w:t>
      </w:r>
      <w:r w:rsidRPr="00C806DA">
        <w:rPr>
          <w:sz w:val="28"/>
          <w:szCs w:val="28"/>
          <w:lang w:val="sv-SE"/>
        </w:rPr>
        <w:t xml:space="preserve">và tham gia tích cực công tác ASXH. </w:t>
      </w:r>
    </w:p>
    <w:p w14:paraId="1FAD87E5" w14:textId="2C96BDD4" w:rsidR="00BC57D3" w:rsidRPr="00C806DA" w:rsidRDefault="00EA154D" w:rsidP="00AF6EB3">
      <w:pPr>
        <w:spacing w:after="120"/>
        <w:ind w:firstLine="720"/>
        <w:jc w:val="both"/>
        <w:rPr>
          <w:sz w:val="28"/>
          <w:szCs w:val="28"/>
          <w:lang w:val="sv-SE"/>
        </w:rPr>
      </w:pPr>
      <w:r w:rsidRPr="00C806DA">
        <w:rPr>
          <w:sz w:val="28"/>
          <w:szCs w:val="28"/>
          <w:lang w:val="sv-SE"/>
        </w:rPr>
        <w:t>Chủ động đổi mới phương thức</w:t>
      </w:r>
      <w:r w:rsidR="00652D8A" w:rsidRPr="00C806DA">
        <w:rPr>
          <w:sz w:val="28"/>
          <w:szCs w:val="28"/>
          <w:lang w:val="sv-SE"/>
        </w:rPr>
        <w:t xml:space="preserve"> </w:t>
      </w:r>
      <w:r w:rsidR="00652D8A" w:rsidRPr="00C806DA">
        <w:rPr>
          <w:rStyle w:val="Strong"/>
          <w:b w:val="0"/>
          <w:sz w:val="28"/>
          <w:szCs w:val="28"/>
        </w:rPr>
        <w:t>lãnh đạo</w:t>
      </w:r>
      <w:r w:rsidR="00D1277A" w:rsidRPr="00C806DA">
        <w:rPr>
          <w:sz w:val="28"/>
          <w:szCs w:val="28"/>
          <w:lang w:val="sv-SE"/>
        </w:rPr>
        <w:t>, nâng cao năng lực</w:t>
      </w:r>
      <w:r w:rsidRPr="00C806DA">
        <w:rPr>
          <w:sz w:val="28"/>
          <w:szCs w:val="28"/>
          <w:lang w:val="sv-SE"/>
        </w:rPr>
        <w:t xml:space="preserve"> của</w:t>
      </w:r>
      <w:r w:rsidR="00652D8A" w:rsidRPr="00C806DA">
        <w:rPr>
          <w:sz w:val="28"/>
          <w:szCs w:val="28"/>
          <w:lang w:val="sv-SE"/>
        </w:rPr>
        <w:t xml:space="preserve"> </w:t>
      </w:r>
      <w:r w:rsidR="00652D8A" w:rsidRPr="00C806DA">
        <w:rPr>
          <w:rStyle w:val="Strong"/>
          <w:b w:val="0"/>
          <w:sz w:val="28"/>
          <w:szCs w:val="28"/>
        </w:rPr>
        <w:t>tổ chức</w:t>
      </w:r>
      <w:r w:rsidRPr="00C806DA">
        <w:rPr>
          <w:sz w:val="28"/>
          <w:szCs w:val="28"/>
          <w:lang w:val="sv-SE"/>
        </w:rPr>
        <w:t xml:space="preserve"> Đảng</w:t>
      </w:r>
      <w:r w:rsidR="00652D8A" w:rsidRPr="00C806DA">
        <w:rPr>
          <w:sz w:val="28"/>
          <w:szCs w:val="28"/>
          <w:lang w:val="sv-SE"/>
        </w:rPr>
        <w:t xml:space="preserve"> </w:t>
      </w:r>
      <w:r w:rsidR="00652D8A" w:rsidRPr="00C806DA">
        <w:rPr>
          <w:rStyle w:val="Strong"/>
          <w:b w:val="0"/>
          <w:sz w:val="28"/>
          <w:szCs w:val="28"/>
        </w:rPr>
        <w:t>trong doanh nghiệp</w:t>
      </w:r>
      <w:r w:rsidRPr="00C806DA">
        <w:rPr>
          <w:sz w:val="28"/>
          <w:szCs w:val="28"/>
          <w:lang w:val="sv-SE"/>
        </w:rPr>
        <w:t xml:space="preserve">, </w:t>
      </w:r>
      <w:r w:rsidR="00652D8A" w:rsidRPr="00C806DA">
        <w:rPr>
          <w:rStyle w:val="Strong"/>
          <w:b w:val="0"/>
          <w:sz w:val="28"/>
          <w:szCs w:val="28"/>
        </w:rPr>
        <w:t xml:space="preserve">đồng thời </w:t>
      </w:r>
      <w:r w:rsidRPr="00C806DA">
        <w:rPr>
          <w:sz w:val="28"/>
          <w:szCs w:val="28"/>
          <w:lang w:val="sv-SE"/>
        </w:rPr>
        <w:t>đẩy mạnh chuyển đổi số và ứng dụng công nghệ</w:t>
      </w:r>
      <w:r w:rsidR="00652D8A" w:rsidRPr="00C806DA">
        <w:rPr>
          <w:sz w:val="28"/>
          <w:szCs w:val="28"/>
          <w:lang w:val="sv-SE"/>
        </w:rPr>
        <w:t xml:space="preserve"> </w:t>
      </w:r>
      <w:r w:rsidR="00652D8A" w:rsidRPr="00C806DA">
        <w:rPr>
          <w:rStyle w:val="Strong"/>
          <w:b w:val="0"/>
          <w:sz w:val="28"/>
          <w:szCs w:val="28"/>
        </w:rPr>
        <w:t>trong công tác quản lý, điều hành</w:t>
      </w:r>
      <w:r w:rsidR="00D1277A" w:rsidRPr="00C806DA">
        <w:rPr>
          <w:sz w:val="28"/>
          <w:szCs w:val="28"/>
          <w:lang w:val="sv-SE"/>
        </w:rPr>
        <w:t>; t</w:t>
      </w:r>
      <w:r w:rsidRPr="00C806DA">
        <w:rPr>
          <w:sz w:val="28"/>
          <w:szCs w:val="28"/>
          <w:lang w:val="sv-SE"/>
        </w:rPr>
        <w:t>ổ chức tốt việc nghiên cứu, học tập, quán triệt các nghị quyết, chỉ thị; đấu tranh phản bác các quan điểm sai trái, thù địch; lãnh đạo toàn diện hoạt động của các đoàn thể chính trị - xã hội, xây dựng cơ chế để đoàn thể tham gia xây dựng Đảng và hệ thống chính trị. Hoàn thiện hệ thống quy chế, quy định</w:t>
      </w:r>
      <w:r w:rsidR="00D1277A" w:rsidRPr="00C806DA">
        <w:rPr>
          <w:sz w:val="28"/>
          <w:szCs w:val="28"/>
          <w:lang w:val="sv-SE"/>
        </w:rPr>
        <w:t>, quy trình quản trị nội bộ và</w:t>
      </w:r>
      <w:r w:rsidRPr="00C806DA">
        <w:rPr>
          <w:sz w:val="28"/>
          <w:szCs w:val="28"/>
          <w:lang w:val="sv-SE"/>
        </w:rPr>
        <w:t xml:space="preserve"> trong công tác xây dựng Đảng; chủ động kiện toàn tổ chức cơ sở đảng phù hợp với sắp xếp bộ máy doanh nghiệp; đồng bộ các quy chế, quy định trong công tác tổ chức, cán bộ, đảm bảo tính nhất quán và hiệu quả trong toàn hệ thống; đẩy mạnh phân cấp, phân quyền, triển khai đồng bộ giữa quy hoạch cấp ủy và quy hoạch các chức danh lãnh đạo, quản lý doanh nghiệp; thực hiện quy hoạch, bổ nhiệm và luân chuyển cán bộ ở các cấp. Đổi mới phương pháp triển khai, tăng cường lãnh đạo, chỉ đạo</w:t>
      </w:r>
      <w:r w:rsidR="00D1277A" w:rsidRPr="00C806DA">
        <w:rPr>
          <w:sz w:val="28"/>
          <w:szCs w:val="28"/>
          <w:lang w:val="sv-SE"/>
        </w:rPr>
        <w:t xml:space="preserve"> khắc phục tồn tại, hạn chế</w:t>
      </w:r>
      <w:r w:rsidRPr="00C806DA">
        <w:rPr>
          <w:sz w:val="28"/>
          <w:szCs w:val="28"/>
          <w:lang w:val="sv-SE"/>
        </w:rPr>
        <w:t xml:space="preserve"> trong thực hiện các kết luận thanh tra, kiểm tra, kiểm toán</w:t>
      </w:r>
      <w:r w:rsidR="00D1277A" w:rsidRPr="00C806DA">
        <w:rPr>
          <w:sz w:val="28"/>
          <w:szCs w:val="28"/>
          <w:lang w:val="sv-SE"/>
        </w:rPr>
        <w:t>; xây dựng cơ chế</w:t>
      </w:r>
      <w:r w:rsidRPr="00C806DA">
        <w:rPr>
          <w:sz w:val="28"/>
          <w:szCs w:val="28"/>
          <w:lang w:val="sv-SE"/>
        </w:rPr>
        <w:t xml:space="preserve"> phối hợp giữa công tác kiểm tra, giám sát của Đảng với các hoạt động thanh tra, kiểm tra, kiểm soát nội bộ</w:t>
      </w:r>
      <w:r w:rsidR="00D1277A" w:rsidRPr="00C806DA">
        <w:rPr>
          <w:sz w:val="28"/>
          <w:szCs w:val="28"/>
          <w:lang w:val="sv-SE"/>
        </w:rPr>
        <w:t>,</w:t>
      </w:r>
      <w:r w:rsidRPr="00C806DA">
        <w:rPr>
          <w:sz w:val="28"/>
          <w:szCs w:val="28"/>
          <w:lang w:val="sv-SE"/>
        </w:rPr>
        <w:t xml:space="preserve"> phòng chống tham nhũng, tiêu cực</w:t>
      </w:r>
      <w:r w:rsidR="00D1277A" w:rsidRPr="00C806DA">
        <w:rPr>
          <w:sz w:val="28"/>
          <w:szCs w:val="28"/>
          <w:lang w:val="sv-SE"/>
        </w:rPr>
        <w:t xml:space="preserve">, lãng phí </w:t>
      </w:r>
      <w:r w:rsidRPr="00C806DA">
        <w:rPr>
          <w:sz w:val="28"/>
          <w:szCs w:val="28"/>
          <w:lang w:val="sv-SE"/>
        </w:rPr>
        <w:t>góp phần đảm bảo thực hiện thắng lợi nhiệm vụ chính trị và phát triển của Tập đoàn trong tình hình mới</w:t>
      </w:r>
      <w:r w:rsidR="00BC57D3" w:rsidRPr="00C806DA">
        <w:rPr>
          <w:sz w:val="28"/>
          <w:szCs w:val="28"/>
          <w:lang w:val="sv-SE"/>
        </w:rPr>
        <w:t>.</w:t>
      </w:r>
      <w:r w:rsidR="00D1277A" w:rsidRPr="00C806DA">
        <w:rPr>
          <w:sz w:val="28"/>
          <w:szCs w:val="28"/>
          <w:lang w:val="sv-SE"/>
        </w:rPr>
        <w:t xml:space="preserve"> Công tác quản lý, sử dụng vốn và tài sản nhà nước, quản lý, thực hiện các dự án đầu tư nghiêm túc và hiệu quả. Đã hồi sinh các dự án khó khăn, chậm tiến độ nhiều năm.</w:t>
      </w:r>
    </w:p>
    <w:p w14:paraId="28659648" w14:textId="7E886F2F" w:rsidR="00AF6EB3" w:rsidRPr="00C806DA" w:rsidRDefault="00AF6EB3" w:rsidP="00AF6EB3">
      <w:pPr>
        <w:spacing w:after="120"/>
        <w:ind w:firstLine="720"/>
        <w:jc w:val="both"/>
        <w:rPr>
          <w:sz w:val="28"/>
          <w:szCs w:val="28"/>
          <w:lang w:val="sv-SE"/>
        </w:rPr>
      </w:pPr>
      <w:r w:rsidRPr="009E4DC9">
        <w:rPr>
          <w:sz w:val="28"/>
          <w:szCs w:val="28"/>
          <w:lang w:val="sv-SE"/>
        </w:rPr>
        <w:t>Tập đoàn đã xây dựng được đội ngũ cán bộ, đảng viên, NLĐ</w:t>
      </w:r>
      <w:r w:rsidR="0005342A" w:rsidRPr="009E4DC9">
        <w:rPr>
          <w:sz w:val="28"/>
          <w:szCs w:val="28"/>
          <w:lang w:val="sv-SE"/>
        </w:rPr>
        <w:t xml:space="preserve"> giàu khát vọng,</w:t>
      </w:r>
      <w:r w:rsidRPr="00C806DA">
        <w:rPr>
          <w:sz w:val="28"/>
          <w:szCs w:val="28"/>
          <w:lang w:val="sv-SE"/>
        </w:rPr>
        <w:t xml:space="preserve"> có tư tưởng ổn định, đoàn kết, đáp ứng yêu cầu nhiệm vụ phát triển. Tiến hành kiện toàn, chuyển giao thế hệ nhân sự cấp cao, phản ánh đúng nguyện vọng, ý chí của cán bộ, đảng viên và NLĐ.</w:t>
      </w:r>
    </w:p>
    <w:p w14:paraId="5C430C27" w14:textId="47C52617" w:rsidR="00AF6EB3" w:rsidRPr="009E4DC9" w:rsidRDefault="00AF6EB3" w:rsidP="00CA6CE8">
      <w:pPr>
        <w:spacing w:after="120"/>
        <w:ind w:firstLine="720"/>
        <w:jc w:val="both"/>
        <w:rPr>
          <w:sz w:val="28"/>
          <w:szCs w:val="28"/>
          <w:lang w:val="sv-SE"/>
        </w:rPr>
      </w:pPr>
      <w:r w:rsidRPr="00C806DA">
        <w:rPr>
          <w:sz w:val="28"/>
          <w:szCs w:val="28"/>
          <w:lang w:val="sv-SE"/>
        </w:rPr>
        <w:t xml:space="preserve">Với tất cả sự cố gắng đó, Tập đoàn đã vững vàng vượt qua sóng gió, hoàn thành toàn diện </w:t>
      </w:r>
      <w:r w:rsidR="00652D8A" w:rsidRPr="00C806DA">
        <w:rPr>
          <w:rFonts w:eastAsia="SimSun"/>
          <w:sz w:val="28"/>
          <w:szCs w:val="28"/>
        </w:rPr>
        <w:t>các chỉ tiêu, nhiệm vụ</w:t>
      </w:r>
      <w:r w:rsidR="00652D8A" w:rsidRPr="00C806DA" w:rsidDel="00652D8A">
        <w:rPr>
          <w:sz w:val="28"/>
          <w:szCs w:val="28"/>
          <w:lang w:val="sv-SE"/>
        </w:rPr>
        <w:t xml:space="preserve"> </w:t>
      </w:r>
      <w:r w:rsidRPr="00C806DA">
        <w:rPr>
          <w:sz w:val="28"/>
          <w:szCs w:val="28"/>
          <w:lang w:val="sv-SE"/>
        </w:rPr>
        <w:t xml:space="preserve">SXKD, phục hồi tăng trưởng so với trước đại dịch Covid-19. Đặc biệt, trong 03 năm gần đây, Tập đoàn đã vượt qua “cơn gió ngược”, thiết lập nhiều kỷ lục </w:t>
      </w:r>
      <w:r w:rsidR="00171DAB" w:rsidRPr="00C806DA">
        <w:rPr>
          <w:sz w:val="28"/>
          <w:szCs w:val="28"/>
          <w:lang w:val="sv-SE"/>
        </w:rPr>
        <w:t xml:space="preserve">chưa từng có </w:t>
      </w:r>
      <w:r w:rsidR="00D1277A" w:rsidRPr="00C806DA">
        <w:rPr>
          <w:sz w:val="28"/>
          <w:szCs w:val="28"/>
          <w:lang w:val="sv-SE"/>
        </w:rPr>
        <w:t>trong lịch sử</w:t>
      </w:r>
      <w:r w:rsidRPr="00C806DA">
        <w:rPr>
          <w:sz w:val="28"/>
          <w:szCs w:val="28"/>
          <w:lang w:val="sv-SE"/>
        </w:rPr>
        <w:t xml:space="preserve"> hình thành và phát triển. Đã xuất sắc hoàn thành toàn diện </w:t>
      </w:r>
      <w:r w:rsidR="00AA7380" w:rsidRPr="00C806DA">
        <w:rPr>
          <w:sz w:val="28"/>
          <w:szCs w:val="28"/>
          <w:lang w:val="sv-SE"/>
        </w:rPr>
        <w:t xml:space="preserve">07/07 chỉ tiêu nhiệm vụ chính trị </w:t>
      </w:r>
      <w:r w:rsidR="006E3253" w:rsidRPr="00C806DA">
        <w:rPr>
          <w:sz w:val="28"/>
          <w:szCs w:val="28"/>
          <w:lang w:val="sv-SE"/>
        </w:rPr>
        <w:t xml:space="preserve">của </w:t>
      </w:r>
      <w:r w:rsidRPr="00C806DA">
        <w:rPr>
          <w:sz w:val="28"/>
          <w:szCs w:val="28"/>
          <w:lang w:val="sv-SE"/>
        </w:rPr>
        <w:t>Nghị quyết Đại hội Đảng bộ Tập đoàn lần thứ III đề ra trước 2 năm</w:t>
      </w:r>
      <w:r w:rsidR="00210156" w:rsidRPr="00C806DA">
        <w:rPr>
          <w:sz w:val="28"/>
          <w:szCs w:val="28"/>
          <w:lang w:val="sv-SE"/>
        </w:rPr>
        <w:t>; hoàn thành toàn diện các chỉ tiêu tài chính theo kế hoạch 5 năm được Thủ tướng Chính phủ giao – về đích trước từ 1 năm 3 tháng đến 2 năm</w:t>
      </w:r>
      <w:r w:rsidRPr="00C806DA">
        <w:rPr>
          <w:sz w:val="28"/>
          <w:szCs w:val="28"/>
          <w:lang w:val="sv-SE"/>
        </w:rPr>
        <w:t xml:space="preserve">; </w:t>
      </w:r>
      <w:r w:rsidR="00CA6CE8" w:rsidRPr="00C806DA">
        <w:rPr>
          <w:sz w:val="28"/>
          <w:szCs w:val="28"/>
          <w:lang w:val="sv-SE"/>
        </w:rPr>
        <w:t xml:space="preserve">các chỉ tiêu: tổng doanh thu toàn Tập đoàn, Nộp NSNN toàn Tập đoàn và lợi nhuận trước thuế hợp nhất tăng trưởng rất cao (16-42%) so với </w:t>
      </w:r>
      <w:r w:rsidR="006E3253" w:rsidRPr="00C806DA">
        <w:rPr>
          <w:sz w:val="28"/>
          <w:szCs w:val="28"/>
          <w:lang w:val="sv-SE"/>
        </w:rPr>
        <w:t>nhiệm kỳ trước</w:t>
      </w:r>
      <w:r w:rsidR="00CA6CE8" w:rsidRPr="009E4DC9">
        <w:rPr>
          <w:rStyle w:val="FootnoteReference"/>
          <w:sz w:val="28"/>
          <w:szCs w:val="28"/>
          <w:lang w:val="sv-SE"/>
        </w:rPr>
        <w:footnoteReference w:id="45"/>
      </w:r>
      <w:r w:rsidR="00CA6CE8" w:rsidRPr="009E4DC9">
        <w:rPr>
          <w:sz w:val="28"/>
          <w:szCs w:val="28"/>
          <w:lang w:val="sv-SE"/>
        </w:rPr>
        <w:t>.</w:t>
      </w:r>
    </w:p>
    <w:p w14:paraId="36E80425" w14:textId="3DE8352E" w:rsidR="00C94F7F" w:rsidRPr="00C806DA" w:rsidRDefault="00C94F7F" w:rsidP="00C32132">
      <w:pPr>
        <w:adjustRightInd w:val="0"/>
        <w:snapToGrid w:val="0"/>
        <w:spacing w:before="60" w:after="60"/>
        <w:ind w:firstLine="720"/>
        <w:rPr>
          <w:b/>
          <w:sz w:val="28"/>
          <w:szCs w:val="28"/>
          <w:lang w:val="nl-NL"/>
        </w:rPr>
      </w:pPr>
      <w:r w:rsidRPr="00C806DA">
        <w:rPr>
          <w:b/>
          <w:sz w:val="28"/>
          <w:szCs w:val="28"/>
          <w:lang w:val="nl-NL"/>
        </w:rPr>
        <w:t xml:space="preserve">2. </w:t>
      </w:r>
      <w:r w:rsidR="00964854" w:rsidRPr="00C806DA">
        <w:rPr>
          <w:b/>
          <w:sz w:val="28"/>
          <w:szCs w:val="28"/>
          <w:lang w:val="nl-NL"/>
        </w:rPr>
        <w:t xml:space="preserve">Tồn tại, </w:t>
      </w:r>
      <w:r w:rsidR="00887273" w:rsidRPr="00C806DA">
        <w:rPr>
          <w:b/>
          <w:sz w:val="28"/>
          <w:szCs w:val="28"/>
          <w:lang w:val="nl-NL"/>
        </w:rPr>
        <w:t>khuyết điểm và nguyên nhân</w:t>
      </w:r>
      <w:r w:rsidR="008B48C8" w:rsidRPr="00C806DA">
        <w:rPr>
          <w:b/>
          <w:sz w:val="28"/>
          <w:szCs w:val="28"/>
          <w:lang w:val="nl-NL"/>
        </w:rPr>
        <w:t xml:space="preserve"> </w:t>
      </w:r>
    </w:p>
    <w:p w14:paraId="35C6485D" w14:textId="659D12F9" w:rsidR="00F37190" w:rsidRPr="00C806DA" w:rsidRDefault="00F37190" w:rsidP="006E3253">
      <w:pPr>
        <w:pStyle w:val="NormalWeb"/>
        <w:tabs>
          <w:tab w:val="left" w:pos="851"/>
        </w:tabs>
        <w:spacing w:before="60" w:beforeAutospacing="0" w:after="60" w:afterAutospacing="0"/>
        <w:ind w:firstLine="720"/>
        <w:jc w:val="both"/>
        <w:rPr>
          <w:b/>
          <w:i/>
          <w:sz w:val="28"/>
          <w:szCs w:val="28"/>
          <w:lang w:val="nl-NL"/>
        </w:rPr>
      </w:pPr>
      <w:r w:rsidRPr="00C806DA">
        <w:rPr>
          <w:b/>
          <w:i/>
          <w:sz w:val="28"/>
          <w:szCs w:val="28"/>
          <w:lang w:val="nl-NL"/>
        </w:rPr>
        <w:t>2.1. Tồn tại, khuyết điểm</w:t>
      </w:r>
    </w:p>
    <w:p w14:paraId="6A994608" w14:textId="1F5DC7B1" w:rsidR="004D4318" w:rsidRPr="00C806DA" w:rsidRDefault="004D4318" w:rsidP="00F551FA">
      <w:pPr>
        <w:pStyle w:val="NormalWeb"/>
        <w:tabs>
          <w:tab w:val="left" w:pos="851"/>
        </w:tabs>
        <w:spacing w:before="60" w:beforeAutospacing="0" w:after="60" w:afterAutospacing="0"/>
        <w:ind w:firstLine="720"/>
        <w:jc w:val="both"/>
        <w:rPr>
          <w:sz w:val="28"/>
          <w:szCs w:val="28"/>
          <w:lang w:val="nl-NL"/>
        </w:rPr>
      </w:pPr>
      <w:r w:rsidRPr="00C806DA">
        <w:rPr>
          <w:sz w:val="28"/>
          <w:szCs w:val="28"/>
          <w:lang w:val="nl-NL"/>
        </w:rPr>
        <w:t>Một số cấp ủy còn chậm trễ trong việc triển khai các nghị quyết, chỉ thị, kết luận, chương trình/kế hoạch hành động của Trung ương và Đảng ủy Tập đoàn.</w:t>
      </w:r>
      <w:r w:rsidR="006E3253" w:rsidRPr="00C806DA">
        <w:rPr>
          <w:sz w:val="28"/>
          <w:szCs w:val="28"/>
          <w:shd w:val="clear" w:color="auto" w:fill="FFFFFF"/>
        </w:rPr>
        <w:t xml:space="preserve"> Sinh hoạt cấp ủy, chi bộ ở một số cơ sở chưa đi vào nề nếp, đảm bảo thời gian sinh hoạt theo quy định; nội dung sinh hoạt chưa phù hợp với đặc thù của doanh nghiệp, chưa đáp ứng được công tác lãnh đạo của cấp ủy đối với nhiệm vụ chính trị, tinh thần tự phê bình và phê bình </w:t>
      </w:r>
      <w:r w:rsidR="006E3253" w:rsidRPr="00C806DA">
        <w:rPr>
          <w:sz w:val="28"/>
          <w:szCs w:val="28"/>
        </w:rPr>
        <w:t>chưa cao</w:t>
      </w:r>
      <w:r w:rsidR="006E3253" w:rsidRPr="00C806DA">
        <w:rPr>
          <w:sz w:val="28"/>
          <w:szCs w:val="28"/>
          <w:shd w:val="clear" w:color="auto" w:fill="FFFFFF"/>
        </w:rPr>
        <w:t>.</w:t>
      </w:r>
      <w:r w:rsidR="00F37190" w:rsidRPr="00C806DA">
        <w:rPr>
          <w:sz w:val="28"/>
          <w:szCs w:val="28"/>
          <w:lang w:val="nl-NL"/>
        </w:rPr>
        <w:t xml:space="preserve"> </w:t>
      </w:r>
      <w:r w:rsidRPr="00C806DA">
        <w:rPr>
          <w:sz w:val="28"/>
          <w:szCs w:val="28"/>
          <w:lang w:val="nl-NL"/>
        </w:rPr>
        <w:t xml:space="preserve">Còn có khuyết điểm, tồn tại, hạn chế </w:t>
      </w:r>
      <w:r w:rsidR="00540784" w:rsidRPr="00C806DA">
        <w:rPr>
          <w:sz w:val="28"/>
          <w:szCs w:val="28"/>
          <w:lang w:val="nl-NL"/>
        </w:rPr>
        <w:t>từ giai đoạn trước</w:t>
      </w:r>
      <w:r w:rsidR="00ED764E">
        <w:rPr>
          <w:sz w:val="28"/>
          <w:szCs w:val="28"/>
          <w:lang w:val="nl-NL"/>
        </w:rPr>
        <w:t>,</w:t>
      </w:r>
      <w:r w:rsidR="00540784" w:rsidRPr="00C806DA">
        <w:rPr>
          <w:sz w:val="28"/>
          <w:szCs w:val="28"/>
          <w:lang w:val="nl-NL"/>
        </w:rPr>
        <w:t xml:space="preserve"> </w:t>
      </w:r>
      <w:r w:rsidRPr="00C806DA">
        <w:rPr>
          <w:sz w:val="28"/>
          <w:szCs w:val="28"/>
          <w:lang w:val="nl-NL"/>
        </w:rPr>
        <w:t>được các đoàn giám sát chỉ ra trong công tác lãnh đạo, chỉ đạo thực hiện quy chế làm việc; công tác cán bộ, ban hành quy chế, quy định nội bộ; công tác quản lý tài chính, tài sản, thực hiện các dự án đầu tư.</w:t>
      </w:r>
      <w:r w:rsidR="006E3253" w:rsidRPr="00C806DA">
        <w:rPr>
          <w:sz w:val="28"/>
          <w:szCs w:val="28"/>
          <w:lang w:val="nl-NL"/>
        </w:rPr>
        <w:t xml:space="preserve"> </w:t>
      </w:r>
      <w:r w:rsidRPr="00C806DA">
        <w:rPr>
          <w:sz w:val="28"/>
          <w:szCs w:val="28"/>
          <w:lang w:val="nl-NL"/>
        </w:rPr>
        <w:t xml:space="preserve">Nội dung công tác </w:t>
      </w:r>
      <w:r w:rsidR="004A1B64" w:rsidRPr="00C806DA">
        <w:rPr>
          <w:sz w:val="28"/>
          <w:szCs w:val="28"/>
          <w:lang w:val="nl-NL"/>
        </w:rPr>
        <w:t>KTGS</w:t>
      </w:r>
      <w:r w:rsidRPr="00C806DA">
        <w:rPr>
          <w:sz w:val="28"/>
          <w:szCs w:val="28"/>
          <w:lang w:val="nl-NL"/>
        </w:rPr>
        <w:t xml:space="preserve"> tại một số cấp ủy cơ sở chưa đáp ứng đầy đủ yêu cầu trong tình hình mới, chưa phù hợp với đặc thù của doanh nghiệp</w:t>
      </w:r>
      <w:r w:rsidR="00540784" w:rsidRPr="00C806DA">
        <w:rPr>
          <w:sz w:val="28"/>
          <w:szCs w:val="28"/>
          <w:lang w:val="nl-NL"/>
        </w:rPr>
        <w:t>,</w:t>
      </w:r>
      <w:r w:rsidRPr="00C806DA">
        <w:rPr>
          <w:sz w:val="28"/>
          <w:szCs w:val="28"/>
          <w:lang w:val="nl-NL"/>
        </w:rPr>
        <w:t xml:space="preserve"> nhất là giám sát </w:t>
      </w:r>
      <w:r w:rsidR="00540784" w:rsidRPr="00C806DA">
        <w:rPr>
          <w:sz w:val="28"/>
          <w:szCs w:val="28"/>
          <w:lang w:val="nl-NL"/>
        </w:rPr>
        <w:t xml:space="preserve">thường xuyên, giám sát </w:t>
      </w:r>
      <w:r w:rsidRPr="00C806DA">
        <w:rPr>
          <w:sz w:val="28"/>
          <w:szCs w:val="28"/>
          <w:lang w:val="nl-NL"/>
        </w:rPr>
        <w:t xml:space="preserve">cấp uỷ viên cùng cấp, người đứng đầu cấp uỷ và cán bộ chủ chốt ở các cấp. </w:t>
      </w:r>
    </w:p>
    <w:p w14:paraId="139B26F4" w14:textId="66282BD8" w:rsidR="005B08C5" w:rsidRPr="00C806DA" w:rsidRDefault="005B08C5" w:rsidP="005B08C5">
      <w:pPr>
        <w:tabs>
          <w:tab w:val="num" w:pos="540"/>
          <w:tab w:val="left" w:pos="709"/>
        </w:tabs>
        <w:spacing w:before="60" w:after="60"/>
        <w:ind w:firstLine="720"/>
        <w:jc w:val="both"/>
        <w:rPr>
          <w:sz w:val="28"/>
          <w:szCs w:val="28"/>
          <w:lang w:val="sv-SE"/>
        </w:rPr>
      </w:pPr>
      <w:bookmarkStart w:id="7" w:name="_Hlk193121899"/>
      <w:r w:rsidRPr="00C806DA">
        <w:rPr>
          <w:sz w:val="28"/>
          <w:szCs w:val="28"/>
          <w:lang w:val="sv-SE"/>
        </w:rPr>
        <w:t xml:space="preserve">Các dự án trọng </w:t>
      </w:r>
      <w:r w:rsidR="004A1B64" w:rsidRPr="00C806DA">
        <w:rPr>
          <w:sz w:val="28"/>
          <w:szCs w:val="28"/>
          <w:lang w:val="sv-SE"/>
        </w:rPr>
        <w:t xml:space="preserve">điểm </w:t>
      </w:r>
      <w:r w:rsidRPr="00C806DA">
        <w:rPr>
          <w:sz w:val="28"/>
          <w:szCs w:val="28"/>
          <w:lang w:val="sv-SE"/>
        </w:rPr>
        <w:t>quốc gia</w:t>
      </w:r>
      <w:r w:rsidR="00540784" w:rsidRPr="00C806DA">
        <w:rPr>
          <w:sz w:val="28"/>
          <w:szCs w:val="28"/>
          <w:lang w:val="sv-SE"/>
        </w:rPr>
        <w:t xml:space="preserve"> kéo dài từ giai đoạn trước năm 2020</w:t>
      </w:r>
      <w:r w:rsidRPr="00C806DA">
        <w:rPr>
          <w:sz w:val="28"/>
          <w:szCs w:val="28"/>
          <w:lang w:val="sv-SE"/>
        </w:rPr>
        <w:t xml:space="preserve"> như: Chuỗi Dự án khí - điện Cá Voi Xanh gặp nhiều khó khăn, vướng mắc, cần được hỗ trợ tháo gỡ từ cấp có thẩm quyền</w:t>
      </w:r>
      <w:r w:rsidR="00337BD7" w:rsidRPr="00C806DA">
        <w:rPr>
          <w:sz w:val="28"/>
          <w:szCs w:val="28"/>
          <w:lang w:val="sv-SE"/>
        </w:rPr>
        <w:t>.</w:t>
      </w:r>
      <w:r w:rsidRPr="00C806DA">
        <w:rPr>
          <w:sz w:val="28"/>
          <w:szCs w:val="28"/>
          <w:lang w:val="sv-SE"/>
        </w:rPr>
        <w:t xml:space="preserve"> Dự án Nâng cấp mở rộng Nhà máy Lọc dầu Dung Quất còn những khó khăn, vướng mắc cần tập trung giải quyết để đảm bảo tiến độ</w:t>
      </w:r>
      <w:r w:rsidR="00C24052" w:rsidRPr="009E4DC9">
        <w:rPr>
          <w:rStyle w:val="FootnoteReference"/>
          <w:sz w:val="28"/>
          <w:szCs w:val="28"/>
          <w:lang w:val="sv-SE"/>
        </w:rPr>
        <w:footnoteReference w:id="46"/>
      </w:r>
      <w:r w:rsidRPr="009E4DC9">
        <w:rPr>
          <w:sz w:val="28"/>
          <w:szCs w:val="28"/>
          <w:lang w:val="sv-SE"/>
        </w:rPr>
        <w:t>.</w:t>
      </w:r>
      <w:bookmarkEnd w:id="7"/>
      <w:r w:rsidR="004D7511" w:rsidRPr="009E4DC9">
        <w:rPr>
          <w:sz w:val="28"/>
          <w:szCs w:val="28"/>
          <w:lang w:val="sv-SE"/>
        </w:rPr>
        <w:t xml:space="preserve"> M</w:t>
      </w:r>
      <w:r w:rsidRPr="00C806DA">
        <w:rPr>
          <w:sz w:val="28"/>
          <w:szCs w:val="28"/>
          <w:lang w:val="sv-SE"/>
        </w:rPr>
        <w:t xml:space="preserve">ột số đơn vị </w:t>
      </w:r>
      <w:r w:rsidR="004D7511" w:rsidRPr="00C806DA">
        <w:rPr>
          <w:sz w:val="28"/>
          <w:szCs w:val="28"/>
          <w:lang w:val="sv-SE"/>
        </w:rPr>
        <w:t>khó khăn</w:t>
      </w:r>
      <w:r w:rsidRPr="00C806DA">
        <w:rPr>
          <w:sz w:val="28"/>
          <w:szCs w:val="28"/>
          <w:lang w:val="sv-SE"/>
        </w:rPr>
        <w:t xml:space="preserve"> (Petrocons, VNPoly); mặc dù đã có nhiều chuyển biến tích cực</w:t>
      </w:r>
      <w:r w:rsidR="00417294" w:rsidRPr="00C806DA">
        <w:rPr>
          <w:sz w:val="28"/>
          <w:szCs w:val="28"/>
          <w:lang w:val="sv-SE"/>
        </w:rPr>
        <w:t>,</w:t>
      </w:r>
      <w:r w:rsidRPr="00C806DA">
        <w:rPr>
          <w:sz w:val="28"/>
          <w:szCs w:val="28"/>
          <w:lang w:val="sv-SE"/>
        </w:rPr>
        <w:t xml:space="preserve"> khôi phục hoạt động nhưng do còn nhiều khó khăn trong tìm kiếm thị trường do vậy đến nay các đơn vị vẫn còn lỗ lũy kế.</w:t>
      </w:r>
    </w:p>
    <w:p w14:paraId="49AC2752" w14:textId="111610E2" w:rsidR="004D7511" w:rsidRPr="00C806DA" w:rsidRDefault="004D7511" w:rsidP="005B08C5">
      <w:pPr>
        <w:tabs>
          <w:tab w:val="num" w:pos="540"/>
          <w:tab w:val="left" w:pos="709"/>
        </w:tabs>
        <w:spacing w:before="60" w:after="60"/>
        <w:ind w:firstLine="720"/>
        <w:jc w:val="both"/>
        <w:rPr>
          <w:b/>
          <w:i/>
          <w:sz w:val="28"/>
          <w:szCs w:val="28"/>
          <w:lang w:val="sv-SE"/>
        </w:rPr>
      </w:pPr>
      <w:r w:rsidRPr="00C806DA">
        <w:rPr>
          <w:b/>
          <w:i/>
          <w:sz w:val="28"/>
          <w:szCs w:val="28"/>
          <w:lang w:val="sv-SE"/>
        </w:rPr>
        <w:t>2.2. Nguyên nhân</w:t>
      </w:r>
    </w:p>
    <w:p w14:paraId="2A24FA79" w14:textId="77777777" w:rsidR="00340CCB" w:rsidRPr="00C806DA" w:rsidRDefault="004D7511" w:rsidP="005B08C5">
      <w:pPr>
        <w:tabs>
          <w:tab w:val="num" w:pos="540"/>
          <w:tab w:val="left" w:pos="709"/>
        </w:tabs>
        <w:spacing w:before="60" w:after="60"/>
        <w:ind w:firstLine="720"/>
        <w:jc w:val="both"/>
        <w:rPr>
          <w:sz w:val="28"/>
          <w:szCs w:val="28"/>
          <w:shd w:val="clear" w:color="auto" w:fill="FFFFFF"/>
        </w:rPr>
      </w:pPr>
      <w:r w:rsidRPr="00C806DA">
        <w:rPr>
          <w:sz w:val="28"/>
          <w:szCs w:val="28"/>
        </w:rPr>
        <w:t xml:space="preserve">Các tổ chức cơ sở đảng trong Đảng bộ Tập đoàn thuộc nhiều loại hình đơn vị, doanh nghiệp có quy mô hình thức sở hữu, tính chất hoạt động khác nhau; quy mô của Tập đoàn, quy mô của doanh nghiệp cấp II hoạt động theo mô hình công ty mẹ - công ty con là rất lớn, địa bàn rộng khắp. Có nhiều chi bộ đặc thù, đảng viên làm việc theo ca, kíp tại các nhà máy, các dự án, công trình, trên tàu, thuyền, trên giàn khoan và các công trình biển. Các quy định về thời gian, chế độ sinh hoạt, công tác quản lý đảng viên, đảng vụ…chưa thực sự phù hợp với hoạt động của doanh nghiệp và xu thế phát triển công nghệ số. </w:t>
      </w:r>
      <w:r w:rsidRPr="00C806DA">
        <w:rPr>
          <w:sz w:val="28"/>
          <w:szCs w:val="28"/>
          <w:shd w:val="clear" w:color="auto" w:fill="FFFFFF"/>
        </w:rPr>
        <w:t xml:space="preserve">Bên cạnh đó, việc lựa chọn, bố trí cán bộ lãnh đạo, quản lý, cán bộ làm công tác xây dựng đảng của một số cấp ủy chưa được quan tâm đúng mức; có nơi cấp ủy chưa nghiên cứu kỹ và nắm vững các nguyên tắc sinh hoạt Đảng cũng như kỹ năng, nghiệp vụ của một số cán bộ tham mưu còn hạn chế. Một số cấp ủy, lãnh đạo doanh nghiệp chưa dành thời gian đầu tư, tìm các biện pháp để đổi mới nội dung, hình thức nâng cao hiệu quả công tác lãnh đạo, chỉ đạo, triển khai, tổ chức thực hiện các nhiệm vụ của cấp ủy, chưa quyết tâm cao trong giải quyết, khắc phục các tồn tại, hạn chế, khuyết điểm của tổ chức đảng, doanh nghiệp đã được chỉ ra. </w:t>
      </w:r>
    </w:p>
    <w:p w14:paraId="169279C8" w14:textId="714E8D67" w:rsidR="004D7511" w:rsidRPr="00C806DA" w:rsidRDefault="004D7511" w:rsidP="005B08C5">
      <w:pPr>
        <w:tabs>
          <w:tab w:val="num" w:pos="540"/>
          <w:tab w:val="left" w:pos="709"/>
        </w:tabs>
        <w:spacing w:before="60" w:after="60"/>
        <w:ind w:firstLine="720"/>
        <w:jc w:val="both"/>
        <w:rPr>
          <w:b/>
          <w:i/>
          <w:sz w:val="28"/>
          <w:szCs w:val="28"/>
          <w:lang w:val="sv-SE"/>
        </w:rPr>
      </w:pPr>
      <w:r w:rsidRPr="00C806DA">
        <w:rPr>
          <w:sz w:val="28"/>
          <w:szCs w:val="28"/>
          <w:lang w:val="sv-SE"/>
        </w:rPr>
        <w:t xml:space="preserve">Tập đoàn và các đơn vị đã phải đối mặt với nhiều thách thức khách quan dẫn đến những tồn tại, hạn chế trong hoạt động </w:t>
      </w:r>
      <w:r w:rsidR="00D2784C" w:rsidRPr="00C806DA">
        <w:rPr>
          <w:sz w:val="28"/>
          <w:szCs w:val="28"/>
          <w:lang w:val="sv-SE"/>
        </w:rPr>
        <w:t>SXKD</w:t>
      </w:r>
      <w:r w:rsidRPr="00C806DA">
        <w:rPr>
          <w:sz w:val="28"/>
          <w:szCs w:val="28"/>
          <w:lang w:val="sv-SE"/>
        </w:rPr>
        <w:t xml:space="preserve"> như suy thoái kinh tế toàn cầu, giá dầu diễn biến bất thường, khiến các đối tác nước ngoài thận trọng trong chiến lược đầu tư</w:t>
      </w:r>
      <w:r w:rsidR="00540784" w:rsidRPr="00C806DA">
        <w:rPr>
          <w:sz w:val="28"/>
          <w:szCs w:val="28"/>
          <w:lang w:val="sv-SE"/>
        </w:rPr>
        <w:t>;</w:t>
      </w:r>
      <w:r w:rsidRPr="00C806DA">
        <w:rPr>
          <w:sz w:val="28"/>
          <w:szCs w:val="28"/>
          <w:lang w:val="sv-SE"/>
        </w:rPr>
        <w:t xml:space="preserve"> cơ chế chính sách chưa đồng bộ</w:t>
      </w:r>
      <w:r w:rsidR="00540784" w:rsidRPr="00C806DA">
        <w:rPr>
          <w:sz w:val="28"/>
          <w:szCs w:val="28"/>
          <w:lang w:val="sv-SE"/>
        </w:rPr>
        <w:t xml:space="preserve"> để</w:t>
      </w:r>
      <w:r w:rsidRPr="00C806DA">
        <w:rPr>
          <w:sz w:val="28"/>
          <w:szCs w:val="28"/>
          <w:lang w:val="sv-SE"/>
        </w:rPr>
        <w:t xml:space="preserve"> đáp ứng tình hình thực tế</w:t>
      </w:r>
      <w:r w:rsidR="0005342A" w:rsidRPr="00C806DA">
        <w:rPr>
          <w:sz w:val="28"/>
          <w:szCs w:val="28"/>
          <w:lang w:val="sv-SE"/>
        </w:rPr>
        <w:t>.</w:t>
      </w:r>
    </w:p>
    <w:p w14:paraId="3EDBC215" w14:textId="17AD8384" w:rsidR="00C94F7F" w:rsidRPr="00C806DA" w:rsidRDefault="005F137A" w:rsidP="00C32132">
      <w:pPr>
        <w:tabs>
          <w:tab w:val="num" w:pos="540"/>
          <w:tab w:val="left" w:pos="709"/>
        </w:tabs>
        <w:spacing w:before="60" w:after="60"/>
        <w:ind w:firstLine="720"/>
        <w:jc w:val="both"/>
        <w:rPr>
          <w:b/>
          <w:sz w:val="28"/>
          <w:szCs w:val="28"/>
        </w:rPr>
      </w:pPr>
      <w:r w:rsidRPr="009E4DC9">
        <w:rPr>
          <w:b/>
          <w:sz w:val="28"/>
          <w:szCs w:val="28"/>
        </w:rPr>
        <w:t>V</w:t>
      </w:r>
      <w:r w:rsidR="00C94F7F" w:rsidRPr="009E4DC9">
        <w:rPr>
          <w:b/>
          <w:sz w:val="28"/>
          <w:szCs w:val="28"/>
        </w:rPr>
        <w:t>. B</w:t>
      </w:r>
      <w:r w:rsidRPr="00C806DA">
        <w:rPr>
          <w:b/>
          <w:sz w:val="28"/>
          <w:szCs w:val="28"/>
        </w:rPr>
        <w:t>ÀI HỌC KINH NGHIỆM</w:t>
      </w:r>
      <w:r w:rsidR="00247F77" w:rsidRPr="00C806DA">
        <w:rPr>
          <w:b/>
          <w:sz w:val="28"/>
          <w:szCs w:val="28"/>
        </w:rPr>
        <w:t xml:space="preserve"> </w:t>
      </w:r>
    </w:p>
    <w:p w14:paraId="41E35A31" w14:textId="54D4DE59" w:rsidR="00066731" w:rsidRPr="00C806DA" w:rsidRDefault="0061363E" w:rsidP="0061363E">
      <w:pPr>
        <w:spacing w:before="60" w:after="60" w:line="320" w:lineRule="exact"/>
        <w:ind w:firstLine="540"/>
        <w:jc w:val="both"/>
        <w:rPr>
          <w:bCs/>
          <w:iCs/>
          <w:sz w:val="28"/>
          <w:szCs w:val="28"/>
          <w:lang w:val="it-IT"/>
        </w:rPr>
      </w:pPr>
      <w:r w:rsidRPr="00C806DA">
        <w:rPr>
          <w:bCs/>
          <w:iCs/>
          <w:sz w:val="28"/>
          <w:szCs w:val="28"/>
        </w:rPr>
        <w:t xml:space="preserve">(1) </w:t>
      </w:r>
      <w:r w:rsidRPr="00C806DA">
        <w:rPr>
          <w:bCs/>
          <w:iCs/>
          <w:sz w:val="28"/>
          <w:szCs w:val="28"/>
          <w:lang w:val="it-IT"/>
        </w:rPr>
        <w:t xml:space="preserve">Tuyệt đối tuân thủ sự lãnh đạo, chỉ đạo của Đảng, Chính phủ; chủ động đề xuất, tham gia xây dựng và </w:t>
      </w:r>
      <w:r w:rsidR="00652D8A" w:rsidRPr="00C806DA">
        <w:rPr>
          <w:bCs/>
          <w:iCs/>
          <w:sz w:val="28"/>
          <w:szCs w:val="28"/>
          <w:lang w:val="vi-VN"/>
        </w:rPr>
        <w:t>c</w:t>
      </w:r>
      <w:r w:rsidR="00652D8A" w:rsidRPr="00C806DA">
        <w:rPr>
          <w:rFonts w:eastAsia="SimSun"/>
          <w:sz w:val="28"/>
          <w:szCs w:val="28"/>
        </w:rPr>
        <w:t xml:space="preserve">hủ động, </w:t>
      </w:r>
      <w:r w:rsidRPr="00C806DA">
        <w:rPr>
          <w:bCs/>
          <w:iCs/>
          <w:sz w:val="28"/>
          <w:szCs w:val="28"/>
          <w:lang w:val="it-IT"/>
        </w:rPr>
        <w:t xml:space="preserve">kiên trì </w:t>
      </w:r>
      <w:r w:rsidR="00652D8A" w:rsidRPr="00C806DA">
        <w:rPr>
          <w:rFonts w:eastAsia="SimSun"/>
          <w:sz w:val="28"/>
          <w:szCs w:val="28"/>
        </w:rPr>
        <w:t>làm việc với các cơ quan có</w:t>
      </w:r>
      <w:r w:rsidRPr="00C806DA">
        <w:rPr>
          <w:bCs/>
          <w:iCs/>
          <w:sz w:val="28"/>
          <w:szCs w:val="28"/>
          <w:lang w:val="it-IT"/>
        </w:rPr>
        <w:t xml:space="preserve"> thẩm quyền để tháo gỡ</w:t>
      </w:r>
      <w:r w:rsidR="00652D8A" w:rsidRPr="00C806DA">
        <w:rPr>
          <w:rFonts w:eastAsia="SimSun"/>
          <w:sz w:val="28"/>
          <w:szCs w:val="28"/>
        </w:rPr>
        <w:t xml:space="preserve"> khó khăn, vướng mắc</w:t>
      </w:r>
      <w:r w:rsidR="00652D8A" w:rsidRPr="00C806DA">
        <w:rPr>
          <w:bCs/>
          <w:iCs/>
          <w:sz w:val="28"/>
          <w:szCs w:val="28"/>
          <w:lang w:val="it-IT"/>
        </w:rPr>
        <w:t xml:space="preserve"> </w:t>
      </w:r>
      <w:r w:rsidR="00652D8A" w:rsidRPr="00C806DA">
        <w:rPr>
          <w:rFonts w:eastAsia="SimSun"/>
          <w:sz w:val="28"/>
          <w:szCs w:val="28"/>
        </w:rPr>
        <w:t>và góp phần</w:t>
      </w:r>
      <w:r w:rsidR="00652D8A" w:rsidRPr="00C806DA">
        <w:rPr>
          <w:bCs/>
          <w:iCs/>
          <w:sz w:val="28"/>
          <w:szCs w:val="28"/>
          <w:lang w:val="it-IT"/>
        </w:rPr>
        <w:t xml:space="preserve"> </w:t>
      </w:r>
      <w:r w:rsidRPr="00C806DA">
        <w:rPr>
          <w:bCs/>
          <w:iCs/>
          <w:sz w:val="28"/>
          <w:szCs w:val="28"/>
          <w:lang w:val="it-IT"/>
        </w:rPr>
        <w:t>hoàn thiện thể chế, chính sách.</w:t>
      </w:r>
    </w:p>
    <w:p w14:paraId="0ABB0FEC" w14:textId="59BF2D0A" w:rsidR="00066731" w:rsidRPr="00C806DA" w:rsidRDefault="0061363E" w:rsidP="00F24996">
      <w:pPr>
        <w:spacing w:before="60" w:after="60" w:line="320" w:lineRule="exact"/>
        <w:ind w:firstLine="540"/>
        <w:jc w:val="both"/>
        <w:rPr>
          <w:bCs/>
          <w:iCs/>
          <w:sz w:val="28"/>
          <w:szCs w:val="28"/>
          <w:lang w:val="it-IT"/>
        </w:rPr>
      </w:pPr>
      <w:r w:rsidRPr="00C806DA">
        <w:rPr>
          <w:bCs/>
          <w:iCs/>
          <w:sz w:val="28"/>
          <w:szCs w:val="28"/>
          <w:lang w:val="it-IT"/>
        </w:rPr>
        <w:t xml:space="preserve">(2) </w:t>
      </w:r>
      <w:r w:rsidR="00066731" w:rsidRPr="00C806DA">
        <w:rPr>
          <w:bCs/>
          <w:iCs/>
          <w:sz w:val="28"/>
          <w:szCs w:val="28"/>
          <w:lang w:val="it-IT"/>
        </w:rPr>
        <w:t>Thường xuyên đ</w:t>
      </w:r>
      <w:r w:rsidRPr="00C806DA">
        <w:rPr>
          <w:bCs/>
          <w:iCs/>
          <w:sz w:val="28"/>
          <w:szCs w:val="28"/>
          <w:lang w:val="it-IT"/>
        </w:rPr>
        <w:t>ổi mới phương thức</w:t>
      </w:r>
      <w:r w:rsidR="00066731" w:rsidRPr="00C806DA">
        <w:rPr>
          <w:bCs/>
          <w:iCs/>
          <w:sz w:val="28"/>
          <w:szCs w:val="28"/>
          <w:lang w:val="it-IT"/>
        </w:rPr>
        <w:t>, nâng cao năng lực</w:t>
      </w:r>
      <w:r w:rsidRPr="00C806DA">
        <w:rPr>
          <w:bCs/>
          <w:iCs/>
          <w:sz w:val="28"/>
          <w:szCs w:val="28"/>
          <w:lang w:val="it-IT"/>
        </w:rPr>
        <w:t xml:space="preserve"> lãnh đạo của Đảng, xây dựng tác phong văn hóa</w:t>
      </w:r>
      <w:r w:rsidR="00066731" w:rsidRPr="00C806DA">
        <w:rPr>
          <w:bCs/>
          <w:iCs/>
          <w:sz w:val="28"/>
          <w:szCs w:val="28"/>
          <w:lang w:val="it-IT"/>
        </w:rPr>
        <w:t>,</w:t>
      </w:r>
      <w:r w:rsidRPr="00C806DA">
        <w:rPr>
          <w:bCs/>
          <w:iCs/>
          <w:sz w:val="28"/>
          <w:szCs w:val="28"/>
          <w:lang w:val="it-IT"/>
        </w:rPr>
        <w:t xml:space="preserve"> chuyên nghiệp, đề cao tính hiệu quả, thiết thực, để đảm bảo các quyết sách của</w:t>
      </w:r>
      <w:r w:rsidR="00066731" w:rsidRPr="00C806DA">
        <w:rPr>
          <w:bCs/>
          <w:iCs/>
          <w:sz w:val="28"/>
          <w:szCs w:val="28"/>
          <w:lang w:val="it-IT"/>
        </w:rPr>
        <w:t xml:space="preserve"> </w:t>
      </w:r>
      <w:r w:rsidRPr="00C806DA">
        <w:rPr>
          <w:bCs/>
          <w:iCs/>
          <w:sz w:val="28"/>
          <w:szCs w:val="28"/>
          <w:lang w:val="it-IT"/>
        </w:rPr>
        <w:t>tổ chức đảng trong doanh nghiệp luôn tuân thủ nghiêm quy định nhưng được vận dụng linh hoạt, ứng phó với các biến động của tình hình thực tiễn. Hình thành văn hóa quản trị biến động; tuyệt đối không lơ là, chủ quan, mất cảnh giác trong mọi điều kiện, hoàn cảnh, khiêm tốn, cầu thị, lắng nghe, chuẩn bị phương án sẵn sàng trước mọi tình huống.</w:t>
      </w:r>
    </w:p>
    <w:p w14:paraId="2A6E00BB" w14:textId="77777777" w:rsidR="0061363E" w:rsidRPr="00C806DA" w:rsidRDefault="0061363E" w:rsidP="0061363E">
      <w:pPr>
        <w:spacing w:before="60" w:after="60" w:line="320" w:lineRule="exact"/>
        <w:ind w:firstLine="540"/>
        <w:jc w:val="both"/>
        <w:rPr>
          <w:bCs/>
          <w:iCs/>
          <w:sz w:val="28"/>
          <w:szCs w:val="28"/>
          <w:lang w:val="it-IT"/>
        </w:rPr>
      </w:pPr>
      <w:r w:rsidRPr="00C806DA">
        <w:rPr>
          <w:bCs/>
          <w:iCs/>
          <w:sz w:val="28"/>
          <w:szCs w:val="28"/>
        </w:rPr>
        <w:t>(3) Hoạt động của tổ chức đảng luôn gắn bó mật thiết với mục tiêu, chiến lược phát triển của doanh nghiệp; sự nhất quán</w:t>
      </w:r>
      <w:r w:rsidRPr="00C806DA">
        <w:rPr>
          <w:iCs/>
          <w:sz w:val="28"/>
          <w:szCs w:val="28"/>
          <w:lang w:val="it-IT"/>
        </w:rPr>
        <w:t xml:space="preserve"> trong nhận thức và hành động từ cấp ủy, lãnh đạo các cấp đến từng cán bộ, đảng viên, người lao động với phương châm: “liên thông, đồng bộ, liên tục, đồng hành, hướng đích” đã tạo nên khối đoàn kết thống nhất, chung một mục tiêu đưa Tập đoàn </w:t>
      </w:r>
      <w:r w:rsidRPr="00C806DA">
        <w:rPr>
          <w:bCs/>
          <w:iCs/>
          <w:sz w:val="28"/>
          <w:szCs w:val="28"/>
        </w:rPr>
        <w:t xml:space="preserve">thực hiện thắng lợi các nhiệm vụ được </w:t>
      </w:r>
      <w:r w:rsidRPr="00C806DA">
        <w:rPr>
          <w:bCs/>
          <w:iCs/>
          <w:sz w:val="28"/>
          <w:szCs w:val="28"/>
          <w:lang w:val="it-IT"/>
        </w:rPr>
        <w:t xml:space="preserve">Đảng, Nhà nước giao. </w:t>
      </w:r>
    </w:p>
    <w:p w14:paraId="591ECBFE" w14:textId="5CCA7CDC" w:rsidR="0061363E" w:rsidRPr="00C806DA" w:rsidRDefault="0061363E" w:rsidP="0061363E">
      <w:pPr>
        <w:spacing w:before="60" w:after="60"/>
        <w:ind w:firstLine="720"/>
        <w:jc w:val="both"/>
        <w:rPr>
          <w:bCs/>
          <w:sz w:val="28"/>
          <w:szCs w:val="28"/>
          <w:lang w:val="sv-SE"/>
        </w:rPr>
      </w:pPr>
      <w:r w:rsidRPr="00C806DA">
        <w:rPr>
          <w:bCs/>
          <w:sz w:val="28"/>
          <w:szCs w:val="28"/>
          <w:lang w:val="sv-SE"/>
        </w:rPr>
        <w:t>(4) Tăng cường phân cấp, phân quyền gắn với kiểm tra, giám sát</w:t>
      </w:r>
      <w:r w:rsidR="00066731" w:rsidRPr="00C806DA">
        <w:rPr>
          <w:bCs/>
          <w:sz w:val="28"/>
          <w:szCs w:val="28"/>
          <w:lang w:val="sv-SE"/>
        </w:rPr>
        <w:t>, kiểm soát</w:t>
      </w:r>
      <w:r w:rsidRPr="00C806DA">
        <w:rPr>
          <w:bCs/>
          <w:sz w:val="28"/>
          <w:szCs w:val="28"/>
          <w:lang w:val="sv-SE"/>
        </w:rPr>
        <w:t xml:space="preserve"> việc tổ chức thực hiện. Thông qua kiểm tra, giám sát tạo nên nhận thức chung về </w:t>
      </w:r>
      <w:r w:rsidRPr="00C806DA">
        <w:rPr>
          <w:iCs/>
          <w:sz w:val="28"/>
          <w:szCs w:val="28"/>
          <w:lang w:val="it-IT"/>
        </w:rPr>
        <w:t>“</w:t>
      </w:r>
      <w:r w:rsidRPr="00C806DA">
        <w:rPr>
          <w:bCs/>
          <w:sz w:val="28"/>
          <w:szCs w:val="28"/>
          <w:lang w:val="sv-SE"/>
        </w:rPr>
        <w:t>vòng bảo vệ” để các quyết sách được thực hiện nghiêm túc, đầy đủ và phát huy hiệu quả.</w:t>
      </w:r>
    </w:p>
    <w:p w14:paraId="0D84A2BF" w14:textId="4090AA1A" w:rsidR="0061363E" w:rsidRPr="00C806DA" w:rsidRDefault="0061363E" w:rsidP="0061363E">
      <w:pPr>
        <w:spacing w:before="60" w:after="60"/>
        <w:ind w:firstLine="720"/>
        <w:jc w:val="both"/>
        <w:rPr>
          <w:bCs/>
          <w:sz w:val="28"/>
          <w:szCs w:val="28"/>
          <w:lang w:val="sv-SE"/>
        </w:rPr>
      </w:pPr>
      <w:r w:rsidRPr="00C806DA">
        <w:rPr>
          <w:bCs/>
          <w:sz w:val="28"/>
          <w:szCs w:val="28"/>
          <w:lang w:val="sv-SE"/>
        </w:rPr>
        <w:t xml:space="preserve">(5) Đảng viên giữ cương vị lãnh đạo ở các vị trí khác nhau phải tư duy và có phương pháp đổi mới quyết liệt, theo sát tiến độ, hiệu quả công việc được giao </w:t>
      </w:r>
      <w:r w:rsidRPr="00C806DA">
        <w:rPr>
          <w:bCs/>
          <w:sz w:val="28"/>
          <w:szCs w:val="28"/>
          <w:lang w:val="sv-SE"/>
        </w:rPr>
        <w:br/>
        <w:t xml:space="preserve">phụ trách, chỉ đạo kịp thời tháo gỡ khó khăn; những cuộc họp BOD Meeting, </w:t>
      </w:r>
      <w:r w:rsidRPr="00C806DA">
        <w:rPr>
          <w:bCs/>
          <w:sz w:val="28"/>
          <w:szCs w:val="28"/>
          <w:lang w:val="sv-SE"/>
        </w:rPr>
        <w:br/>
        <w:t xml:space="preserve">CEO Meeting, giao ban chuyên đề xây dựng Đảng đã trở thành </w:t>
      </w:r>
      <w:r w:rsidRPr="00C806DA">
        <w:rPr>
          <w:iCs/>
          <w:sz w:val="28"/>
          <w:szCs w:val="28"/>
          <w:lang w:val="it-IT"/>
        </w:rPr>
        <w:t>“</w:t>
      </w:r>
      <w:r w:rsidRPr="00C806DA">
        <w:rPr>
          <w:bCs/>
          <w:sz w:val="28"/>
          <w:szCs w:val="28"/>
          <w:lang w:val="sv-SE"/>
        </w:rPr>
        <w:t xml:space="preserve">điểm nhấn” </w:t>
      </w:r>
      <w:r w:rsidRPr="00C806DA">
        <w:rPr>
          <w:bCs/>
          <w:sz w:val="28"/>
          <w:szCs w:val="28"/>
          <w:lang w:val="sv-SE"/>
        </w:rPr>
        <w:br/>
        <w:t>trong cả nhiệm kỳ.</w:t>
      </w:r>
      <w:r w:rsidR="00066731" w:rsidRPr="00C806DA">
        <w:rPr>
          <w:bCs/>
          <w:sz w:val="28"/>
          <w:szCs w:val="28"/>
          <w:lang w:val="sv-SE"/>
        </w:rPr>
        <w:t xml:space="preserve"> Nuôi dưỡng khát vọng vượt lên chính mình;</w:t>
      </w:r>
      <w:r w:rsidRPr="00C806DA">
        <w:rPr>
          <w:bCs/>
          <w:sz w:val="28"/>
          <w:szCs w:val="28"/>
          <w:lang w:val="sv-SE"/>
        </w:rPr>
        <w:t xml:space="preserve"> </w:t>
      </w:r>
      <w:r w:rsidR="00066731" w:rsidRPr="00C806DA">
        <w:rPr>
          <w:bCs/>
          <w:sz w:val="28"/>
          <w:szCs w:val="28"/>
          <w:lang w:val="sv-SE"/>
        </w:rPr>
        <w:t>t</w:t>
      </w:r>
      <w:r w:rsidRPr="00C806DA">
        <w:rPr>
          <w:bCs/>
          <w:sz w:val="28"/>
          <w:szCs w:val="28"/>
          <w:lang w:val="sv-SE"/>
        </w:rPr>
        <w:t>ôn vinh kịp thời, đúng người, đúng việc, tạo sức lan tỏa lớn. Phát huy hiệu quả công tác truyền thông, văn hóa doanh nghiệp và an sinh xã hội để củng cố vị thế, nâng cao uy tín</w:t>
      </w:r>
      <w:r w:rsidR="00066731" w:rsidRPr="00C806DA">
        <w:rPr>
          <w:bCs/>
          <w:sz w:val="28"/>
          <w:szCs w:val="28"/>
          <w:lang w:val="sv-SE"/>
        </w:rPr>
        <w:t>, giá trị</w:t>
      </w:r>
      <w:r w:rsidRPr="00C806DA">
        <w:rPr>
          <w:bCs/>
          <w:sz w:val="28"/>
          <w:szCs w:val="28"/>
          <w:lang w:val="sv-SE"/>
        </w:rPr>
        <w:t xml:space="preserve"> thương hiệu Petrovietnam.</w:t>
      </w:r>
    </w:p>
    <w:p w14:paraId="618853D9" w14:textId="0C08D344" w:rsidR="005F137A" w:rsidRPr="00C806DA" w:rsidRDefault="005F137A" w:rsidP="003029EB">
      <w:pPr>
        <w:spacing w:beforeLines="40" w:before="96" w:after="40"/>
        <w:ind w:firstLine="709"/>
        <w:jc w:val="center"/>
        <w:rPr>
          <w:rFonts w:eastAsiaTheme="minorHAnsi"/>
          <w:b/>
          <w:noProof/>
          <w:sz w:val="28"/>
          <w:szCs w:val="28"/>
          <w:lang w:val="vi-VN" w:eastAsia="en-US"/>
          <w14:ligatures w14:val="standardContextual"/>
        </w:rPr>
      </w:pPr>
      <w:r w:rsidRPr="00C806DA">
        <w:rPr>
          <w:rFonts w:eastAsiaTheme="minorHAnsi"/>
          <w:b/>
          <w:noProof/>
          <w:sz w:val="28"/>
          <w:szCs w:val="28"/>
          <w:lang w:val="vi-VN" w:eastAsia="en-US"/>
          <w14:ligatures w14:val="standardContextual"/>
        </w:rPr>
        <w:t>PHẦN THỨ HAI</w:t>
      </w:r>
    </w:p>
    <w:p w14:paraId="067B47C3" w14:textId="77777777" w:rsidR="00920856" w:rsidRPr="00C806DA" w:rsidRDefault="005F137A" w:rsidP="003029EB">
      <w:pPr>
        <w:spacing w:beforeLines="40" w:before="96" w:after="40"/>
        <w:ind w:firstLine="709"/>
        <w:jc w:val="center"/>
        <w:rPr>
          <w:rFonts w:eastAsiaTheme="minorHAnsi"/>
          <w:b/>
          <w:noProof/>
          <w:sz w:val="28"/>
          <w:szCs w:val="28"/>
          <w:lang w:val="sv-SE" w:eastAsia="en-US"/>
          <w14:ligatures w14:val="standardContextual"/>
        </w:rPr>
      </w:pPr>
      <w:r w:rsidRPr="00C806DA">
        <w:rPr>
          <w:rFonts w:eastAsiaTheme="minorHAnsi"/>
          <w:b/>
          <w:noProof/>
          <w:sz w:val="28"/>
          <w:szCs w:val="28"/>
          <w:lang w:val="vi-VN" w:eastAsia="en-US"/>
          <w14:ligatures w14:val="standardContextual"/>
        </w:rPr>
        <w:t xml:space="preserve">MỤC TIÊU, NHIỆM VỤ, </w:t>
      </w:r>
      <w:r w:rsidR="00920856" w:rsidRPr="00C806DA">
        <w:rPr>
          <w:rFonts w:eastAsiaTheme="minorHAnsi"/>
          <w:b/>
          <w:noProof/>
          <w:sz w:val="28"/>
          <w:szCs w:val="28"/>
          <w:lang w:val="sv-SE" w:eastAsia="en-US"/>
          <w14:ligatures w14:val="standardContextual"/>
        </w:rPr>
        <w:t xml:space="preserve">CÁC </w:t>
      </w:r>
      <w:r w:rsidRPr="00C806DA">
        <w:rPr>
          <w:rFonts w:eastAsiaTheme="minorHAnsi"/>
          <w:b/>
          <w:noProof/>
          <w:sz w:val="28"/>
          <w:szCs w:val="28"/>
          <w:lang w:val="vi-VN" w:eastAsia="en-US"/>
          <w14:ligatures w14:val="standardContextual"/>
        </w:rPr>
        <w:t xml:space="preserve">GIẢI PHÁP </w:t>
      </w:r>
      <w:r w:rsidR="00920856" w:rsidRPr="00C806DA">
        <w:rPr>
          <w:rFonts w:eastAsiaTheme="minorHAnsi"/>
          <w:b/>
          <w:noProof/>
          <w:sz w:val="28"/>
          <w:szCs w:val="28"/>
          <w:lang w:val="sv-SE" w:eastAsia="en-US"/>
          <w14:ligatures w14:val="standardContextual"/>
        </w:rPr>
        <w:t>CHỦ YẾU</w:t>
      </w:r>
    </w:p>
    <w:p w14:paraId="4605A524" w14:textId="6E6B13CC" w:rsidR="005F137A" w:rsidRPr="00C806DA" w:rsidRDefault="005F137A" w:rsidP="003029EB">
      <w:pPr>
        <w:spacing w:beforeLines="40" w:before="96" w:after="40"/>
        <w:ind w:firstLine="709"/>
        <w:jc w:val="center"/>
        <w:rPr>
          <w:rFonts w:eastAsiaTheme="minorHAnsi"/>
          <w:b/>
          <w:noProof/>
          <w:sz w:val="28"/>
          <w:szCs w:val="28"/>
          <w:lang w:val="vi-VN" w:eastAsia="en-US"/>
          <w14:ligatures w14:val="standardContextual"/>
        </w:rPr>
      </w:pPr>
      <w:r w:rsidRPr="00C806DA">
        <w:rPr>
          <w:rFonts w:eastAsiaTheme="minorHAnsi"/>
          <w:b/>
          <w:noProof/>
          <w:sz w:val="28"/>
          <w:szCs w:val="28"/>
          <w:lang w:val="vi-VN" w:eastAsia="en-US"/>
          <w14:ligatures w14:val="standardContextual"/>
        </w:rPr>
        <w:t xml:space="preserve">NHIỆM KỲ 2025 </w:t>
      </w:r>
      <w:r w:rsidR="00920856" w:rsidRPr="00C806DA">
        <w:rPr>
          <w:rFonts w:eastAsiaTheme="minorHAnsi"/>
          <w:b/>
          <w:noProof/>
          <w:sz w:val="28"/>
          <w:szCs w:val="28"/>
          <w:lang w:val="vi-VN" w:eastAsia="en-US"/>
          <w14:ligatures w14:val="standardContextual"/>
        </w:rPr>
        <w:t>–</w:t>
      </w:r>
      <w:r w:rsidRPr="00C806DA">
        <w:rPr>
          <w:rFonts w:eastAsiaTheme="minorHAnsi"/>
          <w:b/>
          <w:noProof/>
          <w:sz w:val="28"/>
          <w:szCs w:val="28"/>
          <w:lang w:val="vi-VN" w:eastAsia="en-US"/>
          <w14:ligatures w14:val="standardContextual"/>
        </w:rPr>
        <w:t xml:space="preserve"> 2030</w:t>
      </w:r>
    </w:p>
    <w:p w14:paraId="26220C11" w14:textId="1CBFFF33" w:rsidR="00775512" w:rsidRPr="00C806DA" w:rsidRDefault="00775512" w:rsidP="003029EB">
      <w:pPr>
        <w:tabs>
          <w:tab w:val="left" w:pos="1134"/>
        </w:tabs>
        <w:spacing w:beforeLines="100" w:before="240" w:after="40"/>
        <w:ind w:firstLine="709"/>
        <w:jc w:val="both"/>
        <w:textAlignment w:val="baseline"/>
        <w:rPr>
          <w:bCs/>
          <w:iCs/>
          <w:spacing w:val="-2"/>
          <w:w w:val="98"/>
          <w:sz w:val="28"/>
          <w:szCs w:val="28"/>
        </w:rPr>
      </w:pPr>
      <w:r w:rsidRPr="00C806DA">
        <w:rPr>
          <w:bCs/>
          <w:iCs/>
          <w:spacing w:val="-2"/>
          <w:w w:val="98"/>
          <w:sz w:val="28"/>
          <w:szCs w:val="28"/>
        </w:rPr>
        <w:t>Nhiệm kỳ 2025 – 2030, bối cảnh, tình hình thế giới và trong nước đan xen cả thuận lợi, thời cơ và khó khăn</w:t>
      </w:r>
      <w:r w:rsidR="006771C7" w:rsidRPr="00C806DA">
        <w:rPr>
          <w:bCs/>
          <w:iCs/>
          <w:spacing w:val="-2"/>
          <w:w w:val="98"/>
          <w:sz w:val="28"/>
          <w:szCs w:val="28"/>
        </w:rPr>
        <w:t>, thách thức</w:t>
      </w:r>
      <w:r w:rsidRPr="00C806DA">
        <w:rPr>
          <w:bCs/>
          <w:iCs/>
          <w:spacing w:val="-2"/>
          <w:w w:val="98"/>
          <w:sz w:val="28"/>
          <w:szCs w:val="28"/>
        </w:rPr>
        <w:t>. Thế giới tiếp tục biến động do suy thoái kinh tế, xung đột vũ trang</w:t>
      </w:r>
      <w:r w:rsidR="0092085C" w:rsidRPr="00C806DA">
        <w:rPr>
          <w:bCs/>
          <w:iCs/>
          <w:spacing w:val="-2"/>
          <w:w w:val="98"/>
          <w:sz w:val="28"/>
          <w:szCs w:val="28"/>
        </w:rPr>
        <w:t>,</w:t>
      </w:r>
      <w:r w:rsidRPr="00C806DA">
        <w:rPr>
          <w:bCs/>
          <w:iCs/>
          <w:spacing w:val="-2"/>
          <w:w w:val="98"/>
          <w:sz w:val="28"/>
          <w:szCs w:val="28"/>
        </w:rPr>
        <w:t xml:space="preserve"> khủng hoảng năng lượng</w:t>
      </w:r>
      <w:r w:rsidR="0092085C" w:rsidRPr="00C806DA">
        <w:rPr>
          <w:bCs/>
          <w:iCs/>
          <w:spacing w:val="-2"/>
          <w:w w:val="98"/>
          <w:sz w:val="28"/>
          <w:szCs w:val="28"/>
        </w:rPr>
        <w:t>,</w:t>
      </w:r>
      <w:r w:rsidRPr="00C806DA">
        <w:rPr>
          <w:bCs/>
          <w:iCs/>
          <w:spacing w:val="-2"/>
          <w:w w:val="98"/>
          <w:sz w:val="28"/>
          <w:szCs w:val="28"/>
        </w:rPr>
        <w:t xml:space="preserve"> bất ổn địa chính trị</w:t>
      </w:r>
      <w:r w:rsidR="006771C7" w:rsidRPr="00C806DA">
        <w:rPr>
          <w:bCs/>
          <w:iCs/>
          <w:spacing w:val="-2"/>
          <w:w w:val="98"/>
          <w:sz w:val="28"/>
          <w:szCs w:val="28"/>
        </w:rPr>
        <w:t>, nguy cơ chiến tranh thương mại</w:t>
      </w:r>
      <w:r w:rsidR="0092085C" w:rsidRPr="00C806DA">
        <w:rPr>
          <w:bCs/>
          <w:iCs/>
          <w:spacing w:val="-2"/>
          <w:w w:val="98"/>
          <w:sz w:val="28"/>
          <w:szCs w:val="28"/>
        </w:rPr>
        <w:t>,</w:t>
      </w:r>
      <w:r w:rsidR="0092085C" w:rsidRPr="00C806DA">
        <w:rPr>
          <w:rFonts w:eastAsia="SimSun"/>
          <w:sz w:val="28"/>
          <w:szCs w:val="28"/>
        </w:rPr>
        <w:t xml:space="preserve"> sự trỗi dậy của</w:t>
      </w:r>
      <w:r w:rsidRPr="00C806DA">
        <w:rPr>
          <w:bCs/>
          <w:iCs/>
          <w:spacing w:val="-2"/>
          <w:w w:val="98"/>
          <w:sz w:val="28"/>
          <w:szCs w:val="28"/>
        </w:rPr>
        <w:t xml:space="preserve"> chủ nghĩa dân tộc và bảo hộ kinh tế</w:t>
      </w:r>
      <w:r w:rsidR="0092085C" w:rsidRPr="00C806DA">
        <w:rPr>
          <w:bCs/>
          <w:iCs/>
          <w:spacing w:val="-2"/>
          <w:w w:val="98"/>
          <w:sz w:val="28"/>
          <w:szCs w:val="28"/>
        </w:rPr>
        <w:t>,</w:t>
      </w:r>
      <w:r w:rsidRPr="00C806DA">
        <w:rPr>
          <w:bCs/>
          <w:iCs/>
          <w:spacing w:val="-2"/>
          <w:w w:val="98"/>
          <w:sz w:val="28"/>
          <w:szCs w:val="28"/>
        </w:rPr>
        <w:t xml:space="preserve"> </w:t>
      </w:r>
      <w:r w:rsidR="0092085C" w:rsidRPr="00C806DA">
        <w:rPr>
          <w:rFonts w:eastAsia="SimSun"/>
          <w:sz w:val="28"/>
          <w:szCs w:val="28"/>
        </w:rPr>
        <w:t>cùng với tác động ngày càng nghiêm trọng của</w:t>
      </w:r>
      <w:r w:rsidR="0092085C" w:rsidRPr="00C806DA">
        <w:rPr>
          <w:bCs/>
          <w:iCs/>
          <w:spacing w:val="-2"/>
          <w:w w:val="98"/>
          <w:sz w:val="28"/>
          <w:szCs w:val="28"/>
        </w:rPr>
        <w:t xml:space="preserve"> </w:t>
      </w:r>
      <w:r w:rsidRPr="00C806DA">
        <w:rPr>
          <w:bCs/>
          <w:iCs/>
          <w:spacing w:val="-2"/>
          <w:w w:val="98"/>
          <w:sz w:val="28"/>
          <w:szCs w:val="28"/>
        </w:rPr>
        <w:t xml:space="preserve">biến đổi khí </w:t>
      </w:r>
      <w:proofErr w:type="gramStart"/>
      <w:r w:rsidRPr="00C806DA">
        <w:rPr>
          <w:bCs/>
          <w:iCs/>
          <w:spacing w:val="-2"/>
          <w:w w:val="98"/>
          <w:sz w:val="28"/>
          <w:szCs w:val="28"/>
        </w:rPr>
        <w:t>hậu;…</w:t>
      </w:r>
      <w:proofErr w:type="gramEnd"/>
      <w:r w:rsidRPr="00C806DA">
        <w:rPr>
          <w:bCs/>
          <w:iCs/>
          <w:spacing w:val="-2"/>
          <w:w w:val="98"/>
          <w:sz w:val="28"/>
          <w:szCs w:val="28"/>
        </w:rPr>
        <w:t xml:space="preserve"> Sau gần 40 năm đổi mới, thế và lực của đất nước đã lớn mạnh hơn cả về quy mô và sức cạnh tranh. Đặc biệt, trong bối cảnh đất nước đang bước vào kỷ nguyên mới, kỷ nguyên vươn mình của dân tộc cùng với các xu hướng dịch chuyển năng lượng, chuyển </w:t>
      </w:r>
      <w:r w:rsidR="00066731" w:rsidRPr="00C806DA">
        <w:rPr>
          <w:bCs/>
          <w:iCs/>
          <w:spacing w:val="-2"/>
          <w:w w:val="98"/>
          <w:sz w:val="28"/>
          <w:szCs w:val="28"/>
        </w:rPr>
        <w:t xml:space="preserve">đổi </w:t>
      </w:r>
      <w:r w:rsidRPr="00C806DA">
        <w:rPr>
          <w:bCs/>
          <w:iCs/>
          <w:spacing w:val="-2"/>
          <w:w w:val="98"/>
          <w:sz w:val="28"/>
          <w:szCs w:val="28"/>
        </w:rPr>
        <w:t>mô hình, mở rộng quy mô, nâng cao năng suất, hiệu suất, hiệu quả được Đảng và Chính phủ đang quyết liệt triển khai. Giai đoạn 2025-2030 là giai đoạn tăng trưởng xanh bền vững của Tập đoàn, phù hợp với xu thế phát triển của nền kinh tế tuần hoàn, của các xu hướng công nghệ mới, xu hướng phát triển xanh</w:t>
      </w:r>
      <w:r w:rsidR="00524C8C" w:rsidRPr="00C806DA">
        <w:rPr>
          <w:bCs/>
          <w:iCs/>
          <w:spacing w:val="-2"/>
          <w:w w:val="98"/>
          <w:sz w:val="28"/>
          <w:szCs w:val="28"/>
        </w:rPr>
        <w:t>, chuyển đổi số</w:t>
      </w:r>
      <w:r w:rsidRPr="00C806DA">
        <w:rPr>
          <w:bCs/>
          <w:iCs/>
          <w:spacing w:val="-2"/>
          <w:w w:val="98"/>
          <w:sz w:val="28"/>
          <w:szCs w:val="28"/>
        </w:rPr>
        <w:t xml:space="preserve"> và chuyển </w:t>
      </w:r>
      <w:r w:rsidR="00524C8C" w:rsidRPr="00C806DA">
        <w:rPr>
          <w:bCs/>
          <w:iCs/>
          <w:spacing w:val="-2"/>
          <w:w w:val="98"/>
          <w:sz w:val="28"/>
          <w:szCs w:val="28"/>
        </w:rPr>
        <w:t xml:space="preserve">dịch </w:t>
      </w:r>
      <w:r w:rsidRPr="00C806DA">
        <w:rPr>
          <w:bCs/>
          <w:iCs/>
          <w:spacing w:val="-2"/>
          <w:w w:val="98"/>
          <w:sz w:val="28"/>
          <w:szCs w:val="28"/>
        </w:rPr>
        <w:t xml:space="preserve">năng lượng; với vai trò là Tập đoàn kinh tế hàng đầu đất nước, tập thể cán bộ, đảng viên, </w:t>
      </w:r>
      <w:r w:rsidR="00F60751" w:rsidRPr="00C806DA">
        <w:rPr>
          <w:bCs/>
          <w:iCs/>
          <w:spacing w:val="-2"/>
          <w:w w:val="98"/>
          <w:sz w:val="28"/>
          <w:szCs w:val="28"/>
        </w:rPr>
        <w:t>NLĐ</w:t>
      </w:r>
      <w:r w:rsidRPr="00C806DA">
        <w:rPr>
          <w:bCs/>
          <w:iCs/>
          <w:spacing w:val="-2"/>
          <w:w w:val="98"/>
          <w:sz w:val="28"/>
          <w:szCs w:val="28"/>
        </w:rPr>
        <w:t xml:space="preserve"> Tập đoàn Công nghiệp - Năng lượng Quốc gia Việt Nam sẽ quyết tâm, nỗ lực cao nhất để</w:t>
      </w:r>
      <w:r w:rsidR="00524C8C" w:rsidRPr="00C806DA">
        <w:rPr>
          <w:bCs/>
          <w:iCs/>
          <w:spacing w:val="-2"/>
          <w:w w:val="98"/>
          <w:sz w:val="28"/>
          <w:szCs w:val="28"/>
        </w:rPr>
        <w:t xml:space="preserve"> tăng tốc,</w:t>
      </w:r>
      <w:r w:rsidRPr="00C806DA">
        <w:rPr>
          <w:bCs/>
          <w:iCs/>
          <w:spacing w:val="-2"/>
          <w:w w:val="98"/>
          <w:sz w:val="28"/>
          <w:szCs w:val="28"/>
        </w:rPr>
        <w:t xml:space="preserve"> bứt phá, tiếp tục đóng góp, khẳng định vị thế của Petrovietnam trong </w:t>
      </w:r>
      <w:r w:rsidR="00524C8C" w:rsidRPr="00C806DA">
        <w:rPr>
          <w:bCs/>
          <w:iCs/>
          <w:spacing w:val="-2"/>
          <w:w w:val="98"/>
          <w:sz w:val="28"/>
          <w:szCs w:val="28"/>
        </w:rPr>
        <w:t>sự nghiệp cách mạng vẻ vang</w:t>
      </w:r>
      <w:r w:rsidRPr="00C806DA">
        <w:rPr>
          <w:bCs/>
          <w:iCs/>
          <w:spacing w:val="-2"/>
          <w:w w:val="98"/>
          <w:sz w:val="28"/>
          <w:szCs w:val="28"/>
        </w:rPr>
        <w:t xml:space="preserve"> </w:t>
      </w:r>
      <w:r w:rsidR="00524C8C" w:rsidRPr="00C806DA">
        <w:rPr>
          <w:bCs/>
          <w:iCs/>
          <w:spacing w:val="-2"/>
          <w:w w:val="98"/>
          <w:sz w:val="28"/>
          <w:szCs w:val="28"/>
        </w:rPr>
        <w:t xml:space="preserve">của Đảng, </w:t>
      </w:r>
      <w:r w:rsidRPr="00C806DA">
        <w:rPr>
          <w:bCs/>
          <w:iCs/>
          <w:spacing w:val="-2"/>
          <w:w w:val="98"/>
          <w:sz w:val="28"/>
          <w:szCs w:val="28"/>
        </w:rPr>
        <w:t>của dân tộc Việt Nam.</w:t>
      </w:r>
    </w:p>
    <w:p w14:paraId="29C04B11" w14:textId="77777777" w:rsidR="00A8709B" w:rsidRPr="00C806DA" w:rsidRDefault="00A8709B" w:rsidP="003029EB">
      <w:pPr>
        <w:spacing w:beforeLines="40" w:before="96" w:after="40"/>
        <w:ind w:firstLine="709"/>
        <w:jc w:val="both"/>
        <w:rPr>
          <w:rFonts w:eastAsiaTheme="minorHAnsi"/>
          <w:b/>
          <w:noProof/>
          <w:sz w:val="28"/>
          <w:szCs w:val="28"/>
          <w:lang w:eastAsia="en-US"/>
          <w14:ligatures w14:val="standardContextual"/>
        </w:rPr>
      </w:pPr>
      <w:r w:rsidRPr="00C806DA">
        <w:rPr>
          <w:rFonts w:eastAsiaTheme="minorHAnsi"/>
          <w:b/>
          <w:noProof/>
          <w:sz w:val="28"/>
          <w:szCs w:val="28"/>
          <w:lang w:eastAsia="en-US"/>
          <w14:ligatures w14:val="standardContextual"/>
        </w:rPr>
        <w:t>A. MỤC TIÊU VÀ CÁC CHỈ TIÊU CHỦ YẾU</w:t>
      </w:r>
    </w:p>
    <w:p w14:paraId="510C8924" w14:textId="7622F049" w:rsidR="00A8709B" w:rsidRPr="00C806DA" w:rsidRDefault="00A8709B" w:rsidP="003029EB">
      <w:pPr>
        <w:spacing w:beforeLines="40" w:before="96" w:after="40"/>
        <w:ind w:firstLine="709"/>
        <w:jc w:val="both"/>
        <w:rPr>
          <w:rFonts w:eastAsiaTheme="minorHAnsi"/>
          <w:b/>
          <w:noProof/>
          <w:sz w:val="28"/>
          <w:szCs w:val="28"/>
          <w:lang w:eastAsia="en-US"/>
          <w14:ligatures w14:val="standardContextual"/>
        </w:rPr>
      </w:pPr>
      <w:r w:rsidRPr="00C806DA">
        <w:rPr>
          <w:rFonts w:eastAsiaTheme="minorHAnsi"/>
          <w:b/>
          <w:noProof/>
          <w:sz w:val="28"/>
          <w:szCs w:val="28"/>
          <w:lang w:eastAsia="en-US"/>
          <w14:ligatures w14:val="standardContextual"/>
        </w:rPr>
        <w:t>I</w:t>
      </w:r>
      <w:r w:rsidRPr="00C806DA">
        <w:rPr>
          <w:rFonts w:eastAsiaTheme="minorHAnsi"/>
          <w:b/>
          <w:noProof/>
          <w:sz w:val="28"/>
          <w:szCs w:val="28"/>
          <w:lang w:val="vi-VN" w:eastAsia="en-US"/>
          <w14:ligatures w14:val="standardContextual"/>
        </w:rPr>
        <w:t>. Mục tiêu tổng quát</w:t>
      </w:r>
      <w:r w:rsidR="004B337B" w:rsidRPr="00C806DA">
        <w:rPr>
          <w:rFonts w:eastAsiaTheme="minorHAnsi"/>
          <w:b/>
          <w:noProof/>
          <w:sz w:val="28"/>
          <w:szCs w:val="28"/>
          <w:lang w:eastAsia="en-US"/>
          <w14:ligatures w14:val="standardContextual"/>
        </w:rPr>
        <w:t xml:space="preserve"> </w:t>
      </w:r>
    </w:p>
    <w:p w14:paraId="55B51C8B" w14:textId="6BA265D6" w:rsidR="00630775" w:rsidRPr="00C806DA" w:rsidRDefault="008640A2" w:rsidP="003029EB">
      <w:pPr>
        <w:spacing w:beforeLines="40" w:before="96" w:after="40"/>
        <w:ind w:firstLine="709"/>
        <w:jc w:val="both"/>
        <w:rPr>
          <w:rFonts w:eastAsiaTheme="minorHAnsi"/>
          <w:noProof/>
          <w:sz w:val="28"/>
          <w:szCs w:val="28"/>
          <w:lang w:eastAsia="en-US"/>
          <w14:ligatures w14:val="standardContextual"/>
        </w:rPr>
      </w:pPr>
      <w:r w:rsidRPr="00C806DA">
        <w:rPr>
          <w:rFonts w:eastAsiaTheme="minorHAnsi"/>
          <w:noProof/>
          <w:sz w:val="28"/>
          <w:szCs w:val="28"/>
          <w:lang w:eastAsia="en-US"/>
          <w14:ligatures w14:val="standardContextual"/>
        </w:rPr>
        <w:t xml:space="preserve">Xây dựng </w:t>
      </w:r>
      <w:r w:rsidR="00524C8C" w:rsidRPr="00C806DA">
        <w:rPr>
          <w:rFonts w:eastAsiaTheme="minorHAnsi"/>
          <w:noProof/>
          <w:sz w:val="28"/>
          <w:szCs w:val="28"/>
          <w:lang w:eastAsia="en-US"/>
          <w14:ligatures w14:val="standardContextual"/>
        </w:rPr>
        <w:t>Đ</w:t>
      </w:r>
      <w:r w:rsidRPr="00C806DA">
        <w:rPr>
          <w:rFonts w:eastAsiaTheme="minorHAnsi"/>
          <w:noProof/>
          <w:sz w:val="28"/>
          <w:szCs w:val="28"/>
          <w:lang w:eastAsia="en-US"/>
          <w14:ligatures w14:val="standardContextual"/>
        </w:rPr>
        <w:t xml:space="preserve">ảng bộ vững mạnh toàn diện; </w:t>
      </w:r>
      <w:r w:rsidR="00630775" w:rsidRPr="00C806DA">
        <w:rPr>
          <w:rFonts w:eastAsiaTheme="minorHAnsi"/>
          <w:noProof/>
          <w:sz w:val="28"/>
          <w:szCs w:val="28"/>
          <w:lang w:eastAsia="en-US"/>
          <w14:ligatures w14:val="standardContextual"/>
        </w:rPr>
        <w:t>phát triển Tập đoàn Công nghiệp - Năng lượng Quốc gia</w:t>
      </w:r>
      <w:r w:rsidR="008B48C8" w:rsidRPr="00C806DA">
        <w:rPr>
          <w:rFonts w:eastAsiaTheme="minorHAnsi"/>
          <w:noProof/>
          <w:sz w:val="28"/>
          <w:szCs w:val="28"/>
          <w:lang w:eastAsia="en-US"/>
          <w14:ligatures w14:val="standardContextual"/>
        </w:rPr>
        <w:t xml:space="preserve"> Việt Nam</w:t>
      </w:r>
      <w:r w:rsidR="00630775" w:rsidRPr="00C806DA">
        <w:rPr>
          <w:rFonts w:eastAsiaTheme="minorHAnsi"/>
          <w:noProof/>
          <w:sz w:val="28"/>
          <w:szCs w:val="28"/>
          <w:lang w:eastAsia="en-US"/>
          <w14:ligatures w14:val="standardContextual"/>
        </w:rPr>
        <w:t xml:space="preserve"> hàng đầu</w:t>
      </w:r>
      <w:r w:rsidR="00247F77" w:rsidRPr="00C806DA">
        <w:rPr>
          <w:rFonts w:eastAsiaTheme="minorHAnsi"/>
          <w:noProof/>
          <w:sz w:val="28"/>
          <w:szCs w:val="28"/>
          <w:lang w:eastAsia="en-US"/>
          <w14:ligatures w14:val="standardContextual"/>
        </w:rPr>
        <w:t xml:space="preserve"> khu vực</w:t>
      </w:r>
      <w:r w:rsidR="00630775" w:rsidRPr="00C806DA">
        <w:rPr>
          <w:rFonts w:eastAsiaTheme="minorHAnsi"/>
          <w:noProof/>
          <w:sz w:val="28"/>
          <w:szCs w:val="28"/>
          <w:lang w:eastAsia="en-US"/>
          <w14:ligatures w14:val="standardContextual"/>
        </w:rPr>
        <w:t>, hoạt động an toàn, hiệu quả, phát triển bền vững</w:t>
      </w:r>
      <w:r w:rsidR="00247F77" w:rsidRPr="00C806DA">
        <w:rPr>
          <w:rFonts w:eastAsiaTheme="minorHAnsi"/>
          <w:noProof/>
          <w:sz w:val="28"/>
          <w:szCs w:val="28"/>
          <w:lang w:eastAsia="en-US"/>
          <w14:ligatures w14:val="standardContextual"/>
        </w:rPr>
        <w:t>,</w:t>
      </w:r>
      <w:r w:rsidR="00630775" w:rsidRPr="00C806DA">
        <w:rPr>
          <w:rFonts w:eastAsiaTheme="minorHAnsi"/>
          <w:noProof/>
          <w:sz w:val="28"/>
          <w:szCs w:val="28"/>
          <w:lang w:eastAsia="en-US"/>
          <w14:ligatures w14:val="standardContextual"/>
        </w:rPr>
        <w:t xml:space="preserve"> có năng lực cạnh tranh cao trong nước và quốc tế</w:t>
      </w:r>
      <w:r w:rsidR="00066731" w:rsidRPr="00C806DA">
        <w:rPr>
          <w:rFonts w:eastAsiaTheme="minorHAnsi"/>
          <w:noProof/>
          <w:sz w:val="28"/>
          <w:szCs w:val="28"/>
          <w:lang w:eastAsia="en-US"/>
          <w14:ligatures w14:val="standardContextual"/>
        </w:rPr>
        <w:t>;</w:t>
      </w:r>
      <w:r w:rsidR="00630775" w:rsidRPr="00C806DA">
        <w:rPr>
          <w:rFonts w:eastAsiaTheme="minorHAnsi"/>
          <w:noProof/>
          <w:sz w:val="28"/>
          <w:szCs w:val="28"/>
          <w:lang w:eastAsia="en-US"/>
          <w14:ligatures w14:val="standardContextual"/>
        </w:rPr>
        <w:t xml:space="preserve"> </w:t>
      </w:r>
      <w:r w:rsidR="00E35835" w:rsidRPr="00C806DA">
        <w:rPr>
          <w:rFonts w:eastAsiaTheme="minorHAnsi"/>
          <w:noProof/>
          <w:sz w:val="28"/>
          <w:szCs w:val="28"/>
          <w:lang w:eastAsia="en-US"/>
          <w14:ligatures w14:val="standardContextual"/>
        </w:rPr>
        <w:t xml:space="preserve">giữ vững vai trò trụ cột đảm bảo an ninh năng lượng quốc gia, </w:t>
      </w:r>
      <w:r w:rsidR="00630775" w:rsidRPr="00C806DA">
        <w:rPr>
          <w:rFonts w:eastAsiaTheme="minorHAnsi"/>
          <w:noProof/>
          <w:sz w:val="28"/>
          <w:szCs w:val="28"/>
          <w:lang w:eastAsia="en-US"/>
          <w14:ligatures w14:val="standardContextual"/>
        </w:rPr>
        <w:t>tiên phong</w:t>
      </w:r>
      <w:r w:rsidR="00066731" w:rsidRPr="00C806DA">
        <w:rPr>
          <w:rFonts w:eastAsiaTheme="minorHAnsi"/>
          <w:noProof/>
          <w:sz w:val="28"/>
          <w:szCs w:val="28"/>
          <w:lang w:eastAsia="en-US"/>
          <w14:ligatures w14:val="standardContextual"/>
        </w:rPr>
        <w:t>,</w:t>
      </w:r>
      <w:r w:rsidR="00630775" w:rsidRPr="00C806DA">
        <w:rPr>
          <w:rFonts w:eastAsiaTheme="minorHAnsi"/>
          <w:noProof/>
          <w:sz w:val="28"/>
          <w:szCs w:val="28"/>
          <w:lang w:eastAsia="en-US"/>
          <w14:ligatures w14:val="standardContextual"/>
        </w:rPr>
        <w:t xml:space="preserve"> </w:t>
      </w:r>
      <w:r w:rsidR="00066731" w:rsidRPr="00C806DA">
        <w:rPr>
          <w:rFonts w:eastAsiaTheme="minorHAnsi"/>
          <w:noProof/>
          <w:sz w:val="28"/>
          <w:szCs w:val="28"/>
          <w:lang w:eastAsia="en-US"/>
          <w14:ligatures w14:val="standardContextual"/>
        </w:rPr>
        <w:t xml:space="preserve">dẫn dắt </w:t>
      </w:r>
      <w:r w:rsidR="00630775" w:rsidRPr="00C806DA">
        <w:rPr>
          <w:rFonts w:eastAsiaTheme="minorHAnsi"/>
          <w:noProof/>
          <w:sz w:val="28"/>
          <w:szCs w:val="28"/>
          <w:lang w:eastAsia="en-US"/>
          <w14:ligatures w14:val="standardContextual"/>
        </w:rPr>
        <w:t>trong chuyển dịch năng lượng, hội nhập quốc tế, cung cấp dịch vụ năng lượng tái tạo</w:t>
      </w:r>
      <w:r w:rsidR="00066731" w:rsidRPr="00C806DA">
        <w:rPr>
          <w:rFonts w:eastAsiaTheme="minorHAnsi"/>
          <w:noProof/>
          <w:sz w:val="28"/>
          <w:szCs w:val="28"/>
          <w:lang w:eastAsia="en-US"/>
          <w14:ligatures w14:val="standardContextual"/>
        </w:rPr>
        <w:t xml:space="preserve">; </w:t>
      </w:r>
      <w:r w:rsidR="00630775" w:rsidRPr="00C806DA">
        <w:rPr>
          <w:rFonts w:eastAsiaTheme="minorHAnsi"/>
          <w:noProof/>
          <w:sz w:val="28"/>
          <w:szCs w:val="28"/>
          <w:lang w:eastAsia="en-US"/>
          <w14:ligatures w14:val="standardContextual"/>
        </w:rPr>
        <w:t>đóng góp quan trọng vào tăng trưởng xanh, kinh tế biển, thúc đẩy phát triển kinh tế - xã hội, bảo vệ môi trường và góp phần giữ vững chủ quyền quốc gia trên biển.</w:t>
      </w:r>
    </w:p>
    <w:p w14:paraId="72B28E03" w14:textId="66FDEBD0" w:rsidR="0035375C" w:rsidRPr="00C806DA" w:rsidRDefault="00A8709B" w:rsidP="003029EB">
      <w:pPr>
        <w:spacing w:beforeLines="40" w:before="96" w:after="40"/>
        <w:ind w:firstLine="709"/>
        <w:jc w:val="both"/>
        <w:rPr>
          <w:rFonts w:eastAsiaTheme="minorHAnsi"/>
          <w:b/>
          <w:noProof/>
          <w:sz w:val="28"/>
          <w:szCs w:val="28"/>
          <w:lang w:eastAsia="en-US"/>
          <w14:ligatures w14:val="standardContextual"/>
        </w:rPr>
      </w:pPr>
      <w:r w:rsidRPr="00C806DA">
        <w:rPr>
          <w:rFonts w:eastAsiaTheme="minorHAnsi"/>
          <w:b/>
          <w:noProof/>
          <w:sz w:val="28"/>
          <w:szCs w:val="28"/>
          <w:lang w:eastAsia="en-US"/>
          <w14:ligatures w14:val="standardContextual"/>
        </w:rPr>
        <w:t>II</w:t>
      </w:r>
      <w:r w:rsidR="00A60919" w:rsidRPr="00C806DA">
        <w:rPr>
          <w:rFonts w:eastAsiaTheme="minorHAnsi"/>
          <w:b/>
          <w:noProof/>
          <w:sz w:val="28"/>
          <w:szCs w:val="28"/>
          <w:lang w:val="vi-VN" w:eastAsia="en-US"/>
          <w14:ligatures w14:val="standardContextual"/>
        </w:rPr>
        <w:t xml:space="preserve">. </w:t>
      </w:r>
      <w:r w:rsidR="00920856" w:rsidRPr="00C806DA">
        <w:rPr>
          <w:rFonts w:eastAsiaTheme="minorHAnsi"/>
          <w:b/>
          <w:noProof/>
          <w:sz w:val="28"/>
          <w:szCs w:val="28"/>
          <w:lang w:eastAsia="en-US"/>
          <w14:ligatures w14:val="standardContextual"/>
        </w:rPr>
        <w:t>Các chỉ tiêu chủ yếu</w:t>
      </w:r>
    </w:p>
    <w:p w14:paraId="287DC69E" w14:textId="09A2A99C" w:rsidR="005B08C5" w:rsidRPr="00C806DA" w:rsidRDefault="008959B8" w:rsidP="003029EB">
      <w:pPr>
        <w:pStyle w:val="NormalWeb"/>
        <w:spacing w:beforeLines="40" w:before="96" w:beforeAutospacing="0" w:after="40" w:afterAutospacing="0"/>
        <w:ind w:firstLine="709"/>
        <w:jc w:val="both"/>
        <w:rPr>
          <w:i/>
          <w:iCs/>
          <w:sz w:val="28"/>
          <w:szCs w:val="28"/>
          <w:u w:val="single"/>
        </w:rPr>
      </w:pPr>
      <w:r w:rsidRPr="00C806DA">
        <w:rPr>
          <w:i/>
          <w:iCs/>
          <w:sz w:val="28"/>
          <w:szCs w:val="28"/>
          <w:u w:val="single"/>
        </w:rPr>
        <w:t>*</w:t>
      </w:r>
      <w:r w:rsidR="005B08C5" w:rsidRPr="00C806DA">
        <w:rPr>
          <w:i/>
          <w:iCs/>
          <w:sz w:val="28"/>
          <w:szCs w:val="28"/>
          <w:u w:val="single"/>
        </w:rPr>
        <w:t xml:space="preserve"> Về nhiệm vụ chính trị</w:t>
      </w:r>
    </w:p>
    <w:p w14:paraId="3C276089" w14:textId="5029A413" w:rsidR="00941D11" w:rsidRPr="00C806DA" w:rsidRDefault="00941D11" w:rsidP="003029EB">
      <w:pPr>
        <w:pStyle w:val="NormalWeb"/>
        <w:spacing w:beforeLines="40" w:before="96" w:beforeAutospacing="0" w:after="40" w:afterAutospacing="0"/>
        <w:ind w:firstLine="709"/>
        <w:jc w:val="both"/>
        <w:rPr>
          <w:sz w:val="28"/>
          <w:szCs w:val="28"/>
          <w:lang w:val="vi-VN"/>
        </w:rPr>
      </w:pPr>
      <w:r w:rsidRPr="00C806DA">
        <w:rPr>
          <w:rStyle w:val="normaltextrun"/>
          <w:iCs/>
          <w:position w:val="1"/>
          <w:sz w:val="28"/>
          <w:szCs w:val="28"/>
        </w:rPr>
        <w:t xml:space="preserve">(1) </w:t>
      </w:r>
      <w:r w:rsidRPr="00C806DA">
        <w:rPr>
          <w:sz w:val="28"/>
          <w:szCs w:val="28"/>
          <w:lang w:val="vi-VN"/>
        </w:rPr>
        <w:t xml:space="preserve">Khẳng định vị thế là Tập đoàn Công nghiệp - Năng lượng hàng đầu Việt Nam; trong danh sách </w:t>
      </w:r>
      <w:r w:rsidR="00066731" w:rsidRPr="00C806DA">
        <w:rPr>
          <w:sz w:val="28"/>
          <w:szCs w:val="28"/>
        </w:rPr>
        <w:t>bảng xếp hạng hàng năm của 500 công ty, tập đoàn hàng đầu trên toàn thế giới tính theo doanh số (</w:t>
      </w:r>
      <w:r w:rsidR="00066731" w:rsidRPr="00C806DA">
        <w:rPr>
          <w:sz w:val="28"/>
          <w:szCs w:val="28"/>
          <w:lang w:val="vi-VN"/>
        </w:rPr>
        <w:t>Fortune Global 500</w:t>
      </w:r>
      <w:r w:rsidR="00066731" w:rsidRPr="00C806DA">
        <w:rPr>
          <w:sz w:val="28"/>
          <w:szCs w:val="28"/>
        </w:rPr>
        <w:t>)</w:t>
      </w:r>
      <w:r w:rsidRPr="00C806DA">
        <w:rPr>
          <w:sz w:val="28"/>
          <w:szCs w:val="28"/>
          <w:lang w:val="vi-VN"/>
        </w:rPr>
        <w:t>.</w:t>
      </w:r>
    </w:p>
    <w:p w14:paraId="7C39510B" w14:textId="672B63B1" w:rsidR="005B08C5" w:rsidRPr="00C806DA" w:rsidRDefault="005B08C5" w:rsidP="003029EB">
      <w:pPr>
        <w:pStyle w:val="NormalWeb"/>
        <w:spacing w:beforeLines="40" w:before="96" w:beforeAutospacing="0" w:after="40" w:afterAutospacing="0"/>
        <w:ind w:firstLine="709"/>
        <w:jc w:val="both"/>
        <w:rPr>
          <w:sz w:val="28"/>
          <w:szCs w:val="28"/>
        </w:rPr>
      </w:pPr>
      <w:r w:rsidRPr="00C806DA">
        <w:rPr>
          <w:sz w:val="28"/>
          <w:szCs w:val="28"/>
        </w:rPr>
        <w:t>(</w:t>
      </w:r>
      <w:r w:rsidR="00621B61" w:rsidRPr="00C806DA">
        <w:rPr>
          <w:sz w:val="28"/>
          <w:szCs w:val="28"/>
        </w:rPr>
        <w:t>2</w:t>
      </w:r>
      <w:r w:rsidRPr="00C806DA">
        <w:rPr>
          <w:sz w:val="28"/>
          <w:szCs w:val="28"/>
        </w:rPr>
        <w:t>)</w:t>
      </w:r>
      <w:r w:rsidRPr="00C806DA">
        <w:rPr>
          <w:sz w:val="28"/>
          <w:szCs w:val="28"/>
          <w:lang w:val="vi-VN"/>
        </w:rPr>
        <w:t xml:space="preserve"> Tổng doanh thu toàn Tập đoàn tăng </w:t>
      </w:r>
      <w:r w:rsidRPr="00C806DA">
        <w:rPr>
          <w:sz w:val="28"/>
          <w:szCs w:val="28"/>
        </w:rPr>
        <w:t>bình quân 10%/năm.</w:t>
      </w:r>
    </w:p>
    <w:p w14:paraId="2C8DBD57" w14:textId="77777777" w:rsidR="00941D11" w:rsidRPr="00C806DA" w:rsidRDefault="00941D11" w:rsidP="003029EB">
      <w:pPr>
        <w:pStyle w:val="NormalWeb"/>
        <w:spacing w:beforeLines="40" w:before="96" w:beforeAutospacing="0" w:after="40" w:afterAutospacing="0"/>
        <w:ind w:firstLine="709"/>
        <w:jc w:val="both"/>
        <w:rPr>
          <w:sz w:val="28"/>
          <w:szCs w:val="28"/>
        </w:rPr>
      </w:pPr>
      <w:r w:rsidRPr="00C806DA">
        <w:rPr>
          <w:sz w:val="28"/>
          <w:szCs w:val="28"/>
          <w:lang w:val="vi-VN"/>
        </w:rPr>
        <w:t xml:space="preserve">(3) Nộp ngân sách Nhà nước toàn Tập đoàn tăng </w:t>
      </w:r>
      <w:r w:rsidRPr="00C806DA">
        <w:rPr>
          <w:sz w:val="28"/>
          <w:szCs w:val="28"/>
        </w:rPr>
        <w:t>bình quân 8-10%/năm.</w:t>
      </w:r>
    </w:p>
    <w:p w14:paraId="3DE7154C" w14:textId="3B2932F1" w:rsidR="005B08C5" w:rsidRPr="00C806DA" w:rsidRDefault="005B08C5" w:rsidP="003029EB">
      <w:pPr>
        <w:pStyle w:val="NormalWeb"/>
        <w:spacing w:beforeLines="40" w:before="96" w:beforeAutospacing="0" w:after="40" w:afterAutospacing="0"/>
        <w:ind w:firstLine="709"/>
        <w:jc w:val="both"/>
        <w:rPr>
          <w:sz w:val="28"/>
          <w:szCs w:val="28"/>
        </w:rPr>
      </w:pPr>
      <w:r w:rsidRPr="00C806DA">
        <w:rPr>
          <w:sz w:val="28"/>
          <w:szCs w:val="28"/>
          <w:lang w:val="vi-VN"/>
        </w:rPr>
        <w:t>(</w:t>
      </w:r>
      <w:r w:rsidR="00A57A86" w:rsidRPr="00C806DA">
        <w:rPr>
          <w:sz w:val="28"/>
          <w:szCs w:val="28"/>
        </w:rPr>
        <w:t>4</w:t>
      </w:r>
      <w:r w:rsidRPr="00C806DA">
        <w:rPr>
          <w:sz w:val="28"/>
          <w:szCs w:val="28"/>
          <w:lang w:val="vi-VN"/>
        </w:rPr>
        <w:t xml:space="preserve">) </w:t>
      </w:r>
      <w:r w:rsidRPr="00C806DA">
        <w:rPr>
          <w:sz w:val="28"/>
          <w:szCs w:val="28"/>
        </w:rPr>
        <w:t>Lợi nhuận trước thuế tăng bình quân 3-5%/năm.</w:t>
      </w:r>
    </w:p>
    <w:p w14:paraId="53362045" w14:textId="77777777" w:rsidR="00941D11" w:rsidRPr="00C806DA" w:rsidRDefault="00941D11" w:rsidP="003029EB">
      <w:pPr>
        <w:pStyle w:val="NormalWeb"/>
        <w:spacing w:beforeLines="40" w:before="96" w:beforeAutospacing="0" w:after="40" w:afterAutospacing="0"/>
        <w:ind w:firstLine="709"/>
        <w:jc w:val="both"/>
        <w:rPr>
          <w:sz w:val="28"/>
          <w:szCs w:val="28"/>
          <w:lang w:val="vi-VN"/>
        </w:rPr>
      </w:pPr>
      <w:r w:rsidRPr="00C806DA">
        <w:rPr>
          <w:sz w:val="28"/>
          <w:szCs w:val="28"/>
          <w:lang w:val="vi-VN"/>
        </w:rPr>
        <w:t>(</w:t>
      </w:r>
      <w:r w:rsidRPr="00C806DA">
        <w:rPr>
          <w:sz w:val="28"/>
          <w:szCs w:val="28"/>
        </w:rPr>
        <w:t>5</w:t>
      </w:r>
      <w:r w:rsidRPr="00C806DA">
        <w:rPr>
          <w:sz w:val="28"/>
          <w:szCs w:val="28"/>
          <w:lang w:val="vi-VN"/>
        </w:rPr>
        <w:t>) Tỷ suất lợi nhuận</w:t>
      </w:r>
      <w:r w:rsidRPr="00C806DA">
        <w:rPr>
          <w:sz w:val="28"/>
          <w:szCs w:val="28"/>
        </w:rPr>
        <w:t xml:space="preserve"> sau thuế</w:t>
      </w:r>
      <w:r w:rsidRPr="00C806DA">
        <w:rPr>
          <w:sz w:val="28"/>
          <w:szCs w:val="28"/>
          <w:lang w:val="vi-VN"/>
        </w:rPr>
        <w:t xml:space="preserve"> trên vốn điều lệ bình quân đạt 8%/năm.</w:t>
      </w:r>
    </w:p>
    <w:p w14:paraId="2365312B" w14:textId="2DA8A0BD" w:rsidR="00AF701E" w:rsidRPr="00C806DA" w:rsidRDefault="00AF701E" w:rsidP="003029EB">
      <w:pPr>
        <w:pStyle w:val="NormalWeb"/>
        <w:spacing w:beforeLines="40" w:before="96" w:beforeAutospacing="0" w:after="40" w:afterAutospacing="0"/>
        <w:ind w:firstLine="709"/>
        <w:jc w:val="both"/>
        <w:rPr>
          <w:sz w:val="28"/>
          <w:szCs w:val="28"/>
          <w:lang w:val="vi-VN"/>
        </w:rPr>
      </w:pPr>
      <w:r w:rsidRPr="00C806DA">
        <w:rPr>
          <w:sz w:val="28"/>
          <w:szCs w:val="28"/>
        </w:rPr>
        <w:t>(</w:t>
      </w:r>
      <w:r w:rsidR="00A57A86" w:rsidRPr="00C806DA">
        <w:rPr>
          <w:sz w:val="28"/>
          <w:szCs w:val="28"/>
        </w:rPr>
        <w:t>6</w:t>
      </w:r>
      <w:r w:rsidRPr="00C806DA">
        <w:rPr>
          <w:sz w:val="28"/>
          <w:szCs w:val="28"/>
        </w:rPr>
        <w:t xml:space="preserve">) </w:t>
      </w:r>
      <w:r w:rsidRPr="00C806DA">
        <w:rPr>
          <w:sz w:val="28"/>
          <w:szCs w:val="28"/>
          <w:lang w:val="vi-VN"/>
        </w:rPr>
        <w:t xml:space="preserve">Thực </w:t>
      </w:r>
      <w:r w:rsidRPr="00C806DA">
        <w:rPr>
          <w:sz w:val="28"/>
          <w:szCs w:val="28"/>
        </w:rPr>
        <w:t xml:space="preserve">hiện đầu tư tăng bình quân </w:t>
      </w:r>
      <w:r w:rsidR="00CC0236" w:rsidRPr="00C806DA">
        <w:rPr>
          <w:sz w:val="28"/>
          <w:szCs w:val="28"/>
        </w:rPr>
        <w:t>10-</w:t>
      </w:r>
      <w:r w:rsidRPr="00C806DA">
        <w:rPr>
          <w:sz w:val="28"/>
          <w:szCs w:val="28"/>
        </w:rPr>
        <w:t>15%/năm</w:t>
      </w:r>
      <w:r w:rsidRPr="00C806DA">
        <w:rPr>
          <w:sz w:val="28"/>
          <w:szCs w:val="28"/>
          <w:lang w:val="vi-VN"/>
        </w:rPr>
        <w:t>.</w:t>
      </w:r>
    </w:p>
    <w:p w14:paraId="0B0CD88A" w14:textId="4BCC8B90" w:rsidR="00AF701E" w:rsidRPr="00C806DA" w:rsidRDefault="00AF701E" w:rsidP="003029EB">
      <w:pPr>
        <w:pStyle w:val="NormalWeb"/>
        <w:spacing w:beforeLines="40" w:before="96" w:beforeAutospacing="0" w:after="40" w:afterAutospacing="0"/>
        <w:ind w:firstLine="709"/>
        <w:jc w:val="both"/>
        <w:rPr>
          <w:sz w:val="28"/>
          <w:szCs w:val="28"/>
        </w:rPr>
      </w:pPr>
      <w:r w:rsidRPr="00C806DA">
        <w:rPr>
          <w:sz w:val="28"/>
          <w:szCs w:val="28"/>
          <w:lang w:val="vi-VN"/>
        </w:rPr>
        <w:t>(</w:t>
      </w:r>
      <w:r w:rsidR="00A57A86" w:rsidRPr="00C806DA">
        <w:rPr>
          <w:sz w:val="28"/>
          <w:szCs w:val="28"/>
        </w:rPr>
        <w:t>7</w:t>
      </w:r>
      <w:r w:rsidRPr="00C806DA">
        <w:rPr>
          <w:sz w:val="28"/>
          <w:szCs w:val="28"/>
          <w:lang w:val="vi-VN"/>
        </w:rPr>
        <w:t xml:space="preserve">) </w:t>
      </w:r>
      <w:r w:rsidRPr="00C806DA">
        <w:rPr>
          <w:sz w:val="28"/>
          <w:szCs w:val="28"/>
        </w:rPr>
        <w:t xml:space="preserve">Năng suất lao động tăng bình quân </w:t>
      </w:r>
      <w:r w:rsidR="00DB1BD3" w:rsidRPr="00C806DA">
        <w:rPr>
          <w:sz w:val="28"/>
          <w:szCs w:val="28"/>
        </w:rPr>
        <w:t>5</w:t>
      </w:r>
      <w:r w:rsidRPr="00C806DA">
        <w:rPr>
          <w:sz w:val="28"/>
          <w:szCs w:val="28"/>
        </w:rPr>
        <w:t>-</w:t>
      </w:r>
      <w:r w:rsidRPr="00C806DA">
        <w:rPr>
          <w:sz w:val="28"/>
          <w:szCs w:val="28"/>
          <w:lang w:val="vi-VN"/>
        </w:rPr>
        <w:t>8%/năm.</w:t>
      </w:r>
    </w:p>
    <w:p w14:paraId="4FDF37D7" w14:textId="306CA3D2" w:rsidR="005B08C5" w:rsidRPr="00C806DA" w:rsidRDefault="005B08C5" w:rsidP="003029EB">
      <w:pPr>
        <w:pStyle w:val="NormalWeb"/>
        <w:spacing w:beforeLines="40" w:before="96" w:beforeAutospacing="0" w:after="40" w:afterAutospacing="0"/>
        <w:ind w:firstLine="709"/>
        <w:jc w:val="both"/>
        <w:rPr>
          <w:sz w:val="28"/>
          <w:szCs w:val="28"/>
        </w:rPr>
      </w:pPr>
      <w:r w:rsidRPr="00C806DA">
        <w:rPr>
          <w:sz w:val="28"/>
          <w:szCs w:val="28"/>
          <w:lang w:val="vi-VN"/>
        </w:rPr>
        <w:t>(</w:t>
      </w:r>
      <w:r w:rsidR="00A57A86" w:rsidRPr="00C806DA">
        <w:rPr>
          <w:sz w:val="28"/>
          <w:szCs w:val="28"/>
        </w:rPr>
        <w:t>8</w:t>
      </w:r>
      <w:r w:rsidRPr="00C806DA">
        <w:rPr>
          <w:sz w:val="28"/>
          <w:szCs w:val="28"/>
          <w:lang w:val="vi-VN"/>
        </w:rPr>
        <w:t>) Thu nhập tăng bình quân từ 3-5%/năm.</w:t>
      </w:r>
    </w:p>
    <w:p w14:paraId="416E0959" w14:textId="70100FBD" w:rsidR="005B08C5" w:rsidRPr="00C806DA" w:rsidRDefault="008959B8" w:rsidP="003029EB">
      <w:pPr>
        <w:pStyle w:val="NormalWeb"/>
        <w:spacing w:beforeLines="40" w:before="96" w:beforeAutospacing="0" w:after="40" w:afterAutospacing="0"/>
        <w:ind w:firstLine="709"/>
        <w:jc w:val="both"/>
        <w:rPr>
          <w:i/>
          <w:iCs/>
          <w:sz w:val="28"/>
          <w:szCs w:val="28"/>
          <w:u w:val="single"/>
        </w:rPr>
      </w:pPr>
      <w:r w:rsidRPr="00C806DA">
        <w:rPr>
          <w:i/>
          <w:iCs/>
          <w:sz w:val="28"/>
          <w:szCs w:val="28"/>
          <w:u w:val="single"/>
        </w:rPr>
        <w:t>*</w:t>
      </w:r>
      <w:r w:rsidR="005B08C5" w:rsidRPr="00C806DA">
        <w:rPr>
          <w:i/>
          <w:iCs/>
          <w:sz w:val="28"/>
          <w:szCs w:val="28"/>
          <w:u w:val="single"/>
        </w:rPr>
        <w:t xml:space="preserve"> Về công tác xây dựng Đảng</w:t>
      </w:r>
    </w:p>
    <w:p w14:paraId="211EA1BB" w14:textId="4C5C7C55" w:rsidR="00F176BF" w:rsidRPr="00C806DA" w:rsidRDefault="005C5FFF" w:rsidP="003029EB">
      <w:pPr>
        <w:pStyle w:val="NormalWeb"/>
        <w:spacing w:beforeLines="40" w:before="96" w:beforeAutospacing="0" w:after="40" w:afterAutospacing="0"/>
        <w:ind w:firstLine="709"/>
        <w:jc w:val="both"/>
        <w:rPr>
          <w:sz w:val="28"/>
          <w:szCs w:val="28"/>
          <w:lang w:val="vi-VN"/>
        </w:rPr>
      </w:pPr>
      <w:r w:rsidRPr="00C806DA">
        <w:rPr>
          <w:sz w:val="28"/>
          <w:szCs w:val="28"/>
          <w:lang w:val="vi-VN"/>
        </w:rPr>
        <w:t>(</w:t>
      </w:r>
      <w:r w:rsidR="007A3EF6" w:rsidRPr="00C806DA">
        <w:rPr>
          <w:sz w:val="28"/>
          <w:szCs w:val="28"/>
        </w:rPr>
        <w:t>9</w:t>
      </w:r>
      <w:r w:rsidR="00F176BF" w:rsidRPr="00C806DA">
        <w:rPr>
          <w:sz w:val="28"/>
          <w:szCs w:val="28"/>
          <w:lang w:val="vi-VN"/>
        </w:rPr>
        <w:t>) Tổ chức đảng các cấp hoàn thành tốt nhiệm vụ trở lên đạt trên 90%.</w:t>
      </w:r>
    </w:p>
    <w:p w14:paraId="2F2F37D6" w14:textId="131AB89A" w:rsidR="00F176BF" w:rsidRPr="00C806DA" w:rsidRDefault="005C5FFF" w:rsidP="003029EB">
      <w:pPr>
        <w:pStyle w:val="NormalWeb"/>
        <w:spacing w:beforeLines="40" w:before="96" w:beforeAutospacing="0" w:after="40" w:afterAutospacing="0"/>
        <w:ind w:firstLine="709"/>
        <w:jc w:val="both"/>
        <w:rPr>
          <w:sz w:val="28"/>
          <w:szCs w:val="28"/>
          <w:lang w:val="vi-VN"/>
        </w:rPr>
      </w:pPr>
      <w:r w:rsidRPr="00C806DA">
        <w:rPr>
          <w:sz w:val="28"/>
          <w:szCs w:val="28"/>
          <w:lang w:val="vi-VN"/>
        </w:rPr>
        <w:t>(</w:t>
      </w:r>
      <w:r w:rsidR="007A3EF6" w:rsidRPr="00C806DA">
        <w:rPr>
          <w:sz w:val="28"/>
          <w:szCs w:val="28"/>
        </w:rPr>
        <w:t>10</w:t>
      </w:r>
      <w:r w:rsidR="00F176BF" w:rsidRPr="00C806DA">
        <w:rPr>
          <w:sz w:val="28"/>
          <w:szCs w:val="28"/>
          <w:lang w:val="vi-VN"/>
        </w:rPr>
        <w:t>) Đảng viên hoàn thành tốt nhiệm vụ trở lên đạt trên 90%.</w:t>
      </w:r>
    </w:p>
    <w:p w14:paraId="17B5F2BC" w14:textId="032898C2" w:rsidR="00F176BF" w:rsidRPr="00C806DA" w:rsidRDefault="005B08C5" w:rsidP="003029EB">
      <w:pPr>
        <w:pStyle w:val="NormalWeb"/>
        <w:spacing w:beforeLines="40" w:before="96" w:beforeAutospacing="0" w:after="40" w:afterAutospacing="0"/>
        <w:ind w:firstLine="709"/>
        <w:jc w:val="both"/>
        <w:rPr>
          <w:sz w:val="28"/>
          <w:szCs w:val="28"/>
          <w:lang w:val="vi-VN"/>
        </w:rPr>
      </w:pPr>
      <w:r w:rsidRPr="00C806DA">
        <w:rPr>
          <w:sz w:val="28"/>
          <w:szCs w:val="28"/>
          <w:lang w:val="vi-VN"/>
        </w:rPr>
        <w:t>(1</w:t>
      </w:r>
      <w:r w:rsidR="007A3EF6" w:rsidRPr="00C806DA">
        <w:rPr>
          <w:sz w:val="28"/>
          <w:szCs w:val="28"/>
        </w:rPr>
        <w:t>1</w:t>
      </w:r>
      <w:r w:rsidR="00F34CB3" w:rsidRPr="00C806DA">
        <w:rPr>
          <w:sz w:val="28"/>
          <w:szCs w:val="28"/>
        </w:rPr>
        <w:t>)</w:t>
      </w:r>
      <w:r w:rsidR="00F176BF" w:rsidRPr="00C806DA">
        <w:rPr>
          <w:sz w:val="28"/>
          <w:szCs w:val="28"/>
          <w:lang w:val="vi-VN"/>
        </w:rPr>
        <w:t xml:space="preserve"> </w:t>
      </w:r>
      <w:r w:rsidR="00FB7286" w:rsidRPr="00C806DA">
        <w:rPr>
          <w:sz w:val="28"/>
          <w:szCs w:val="28"/>
          <w:lang w:val="vi-VN"/>
        </w:rPr>
        <w:t>Hằng năm kết nạp</w:t>
      </w:r>
      <w:r w:rsidR="00AA47AA" w:rsidRPr="00C806DA">
        <w:rPr>
          <w:sz w:val="28"/>
          <w:szCs w:val="28"/>
          <w:lang w:val="vi-VN"/>
        </w:rPr>
        <w:t xml:space="preserve"> đảng viên mới đạt tỷ lệ </w:t>
      </w:r>
      <w:r w:rsidR="00AA47AA" w:rsidRPr="00C806DA">
        <w:rPr>
          <w:sz w:val="28"/>
          <w:szCs w:val="28"/>
        </w:rPr>
        <w:t xml:space="preserve">từ </w:t>
      </w:r>
      <w:r w:rsidR="00F176BF" w:rsidRPr="00C806DA">
        <w:rPr>
          <w:sz w:val="28"/>
          <w:szCs w:val="28"/>
          <w:lang w:val="vi-VN"/>
        </w:rPr>
        <w:t>3</w:t>
      </w:r>
      <w:r w:rsidR="00AA47AA" w:rsidRPr="00C806DA">
        <w:rPr>
          <w:sz w:val="28"/>
          <w:szCs w:val="28"/>
        </w:rPr>
        <w:t>-4</w:t>
      </w:r>
      <w:r w:rsidR="00F176BF" w:rsidRPr="00C806DA">
        <w:rPr>
          <w:sz w:val="28"/>
          <w:szCs w:val="28"/>
          <w:lang w:val="vi-VN"/>
        </w:rPr>
        <w:t>% tổng số đảng viên.</w:t>
      </w:r>
    </w:p>
    <w:p w14:paraId="752768F6" w14:textId="4624B38F" w:rsidR="005F137A" w:rsidRPr="00C806DA" w:rsidRDefault="00A8709B" w:rsidP="003029EB">
      <w:pPr>
        <w:spacing w:beforeLines="40" w:before="96" w:after="40"/>
        <w:ind w:firstLine="709"/>
        <w:jc w:val="both"/>
        <w:rPr>
          <w:rFonts w:eastAsiaTheme="minorHAnsi"/>
          <w:b/>
          <w:noProof/>
          <w:sz w:val="28"/>
          <w:szCs w:val="28"/>
          <w:lang w:val="vi-VN" w:eastAsia="en-US"/>
          <w14:ligatures w14:val="standardContextual"/>
        </w:rPr>
      </w:pPr>
      <w:r w:rsidRPr="00C806DA">
        <w:rPr>
          <w:rFonts w:eastAsiaTheme="minorHAnsi"/>
          <w:b/>
          <w:noProof/>
          <w:sz w:val="28"/>
          <w:szCs w:val="28"/>
          <w:lang w:eastAsia="en-US"/>
          <w14:ligatures w14:val="standardContextual"/>
        </w:rPr>
        <w:t>B</w:t>
      </w:r>
      <w:r w:rsidR="005F137A" w:rsidRPr="00C806DA">
        <w:rPr>
          <w:rFonts w:eastAsiaTheme="minorHAnsi"/>
          <w:b/>
          <w:noProof/>
          <w:sz w:val="28"/>
          <w:szCs w:val="28"/>
          <w:lang w:val="vi-VN" w:eastAsia="en-US"/>
          <w14:ligatures w14:val="standardContextual"/>
        </w:rPr>
        <w:t xml:space="preserve">. NHIỆM VỤ, GIẢI PHÁP </w:t>
      </w:r>
      <w:r w:rsidR="00FB7286" w:rsidRPr="00C806DA">
        <w:rPr>
          <w:rFonts w:eastAsiaTheme="minorHAnsi"/>
          <w:b/>
          <w:noProof/>
          <w:sz w:val="28"/>
          <w:szCs w:val="28"/>
          <w:lang w:val="vi-VN" w:eastAsia="en-US"/>
          <w14:ligatures w14:val="standardContextual"/>
        </w:rPr>
        <w:t>TRỌNG TÂM</w:t>
      </w:r>
    </w:p>
    <w:p w14:paraId="764C00BE" w14:textId="08115745" w:rsidR="00B423C1" w:rsidRPr="00C806DA" w:rsidRDefault="00B423C1" w:rsidP="003029EB">
      <w:pPr>
        <w:spacing w:beforeLines="40" w:before="96" w:after="40"/>
        <w:ind w:firstLine="709"/>
        <w:jc w:val="both"/>
        <w:rPr>
          <w:rFonts w:ascii="Times New Roman Bold" w:hAnsi="Times New Roman Bold"/>
          <w:b/>
          <w:w w:val="94"/>
          <w:sz w:val="28"/>
          <w:szCs w:val="28"/>
        </w:rPr>
      </w:pPr>
      <w:r w:rsidRPr="00C806DA">
        <w:rPr>
          <w:rFonts w:ascii="Times New Roman Bold" w:hAnsi="Times New Roman Bold"/>
          <w:b/>
          <w:w w:val="94"/>
          <w:sz w:val="28"/>
          <w:szCs w:val="28"/>
          <w:lang w:val="pt-BR"/>
        </w:rPr>
        <w:t xml:space="preserve">I. </w:t>
      </w:r>
      <w:r w:rsidRPr="00C806DA">
        <w:rPr>
          <w:rFonts w:ascii="Times New Roman Bold" w:hAnsi="Times New Roman Bold"/>
          <w:b/>
          <w:w w:val="94"/>
          <w:sz w:val="28"/>
          <w:szCs w:val="28"/>
        </w:rPr>
        <w:t xml:space="preserve">Phát triển </w:t>
      </w:r>
      <w:r w:rsidR="004A1B64" w:rsidRPr="00C806DA">
        <w:rPr>
          <w:rFonts w:ascii="Times New Roman Bold" w:hAnsi="Times New Roman Bold"/>
          <w:b/>
          <w:w w:val="94"/>
          <w:sz w:val="28"/>
          <w:szCs w:val="28"/>
        </w:rPr>
        <w:t>T</w:t>
      </w:r>
      <w:r w:rsidRPr="00C806DA">
        <w:rPr>
          <w:rFonts w:ascii="Times New Roman Bold" w:hAnsi="Times New Roman Bold"/>
          <w:b/>
          <w:w w:val="94"/>
          <w:sz w:val="28"/>
          <w:szCs w:val="28"/>
        </w:rPr>
        <w:t xml:space="preserve">ập đoàn có tiềm lực mạnh, quản trị hiện đại, năng lực cạnh tranh </w:t>
      </w:r>
      <w:r w:rsidR="007D7090" w:rsidRPr="00C806DA">
        <w:rPr>
          <w:rFonts w:ascii="Times New Roman Bold" w:hAnsi="Times New Roman Bold"/>
          <w:b/>
          <w:w w:val="94"/>
          <w:sz w:val="28"/>
          <w:szCs w:val="28"/>
        </w:rPr>
        <w:t>cao</w:t>
      </w:r>
      <w:r w:rsidRPr="00C806DA">
        <w:rPr>
          <w:rFonts w:ascii="Times New Roman Bold" w:hAnsi="Times New Roman Bold"/>
          <w:b/>
          <w:w w:val="94"/>
          <w:sz w:val="28"/>
          <w:szCs w:val="28"/>
        </w:rPr>
        <w:t xml:space="preserve">; </w:t>
      </w:r>
      <w:r w:rsidR="007D7090" w:rsidRPr="00C806DA">
        <w:rPr>
          <w:rFonts w:ascii="Times New Roman Bold" w:hAnsi="Times New Roman Bold"/>
          <w:b/>
          <w:w w:val="94"/>
          <w:sz w:val="28"/>
          <w:szCs w:val="28"/>
        </w:rPr>
        <w:t xml:space="preserve">tiên phong </w:t>
      </w:r>
      <w:r w:rsidRPr="00C806DA">
        <w:rPr>
          <w:rFonts w:ascii="Times New Roman Bold" w:hAnsi="Times New Roman Bold"/>
          <w:b/>
          <w:w w:val="94"/>
          <w:sz w:val="28"/>
          <w:szCs w:val="28"/>
        </w:rPr>
        <w:t>trong chuyển dịch năng lượng và tăng trưởng xanh bền vững.</w:t>
      </w:r>
      <w:r w:rsidR="004B337B" w:rsidRPr="00C806DA">
        <w:rPr>
          <w:rFonts w:ascii="Times New Roman Bold" w:hAnsi="Times New Roman Bold"/>
          <w:b/>
          <w:w w:val="94"/>
          <w:sz w:val="28"/>
          <w:szCs w:val="28"/>
        </w:rPr>
        <w:t xml:space="preserve"> </w:t>
      </w:r>
    </w:p>
    <w:p w14:paraId="12C5F156" w14:textId="33CBA748" w:rsidR="005B08C5" w:rsidRPr="00C806DA" w:rsidRDefault="005B08C5" w:rsidP="003029EB">
      <w:pPr>
        <w:spacing w:beforeLines="40" w:before="96" w:after="40"/>
        <w:ind w:firstLine="709"/>
        <w:jc w:val="both"/>
        <w:rPr>
          <w:rFonts w:eastAsiaTheme="minorHAnsi"/>
          <w:b/>
          <w:i/>
          <w:iCs/>
          <w:noProof/>
          <w:sz w:val="28"/>
          <w:szCs w:val="28"/>
          <w:lang w:eastAsia="en-US"/>
          <w14:ligatures w14:val="standardContextual"/>
        </w:rPr>
      </w:pPr>
      <w:r w:rsidRPr="00C806DA">
        <w:rPr>
          <w:rFonts w:eastAsiaTheme="minorHAnsi"/>
          <w:b/>
          <w:i/>
          <w:iCs/>
          <w:noProof/>
          <w:sz w:val="28"/>
          <w:szCs w:val="28"/>
          <w:lang w:eastAsia="en-US"/>
          <w14:ligatures w14:val="standardContextual"/>
        </w:rPr>
        <w:t xml:space="preserve">1. Tập trung phát triển </w:t>
      </w:r>
      <w:r w:rsidR="004A60AC" w:rsidRPr="00C806DA">
        <w:rPr>
          <w:rFonts w:eastAsiaTheme="minorHAnsi"/>
          <w:b/>
          <w:i/>
          <w:iCs/>
          <w:noProof/>
          <w:sz w:val="28"/>
          <w:szCs w:val="28"/>
          <w:lang w:eastAsia="en-US"/>
          <w14:ligatures w14:val="standardContextual"/>
        </w:rPr>
        <w:t>3</w:t>
      </w:r>
      <w:r w:rsidRPr="00C806DA">
        <w:rPr>
          <w:rFonts w:eastAsiaTheme="minorHAnsi"/>
          <w:b/>
          <w:i/>
          <w:iCs/>
          <w:noProof/>
          <w:sz w:val="28"/>
          <w:szCs w:val="28"/>
          <w:lang w:eastAsia="en-US"/>
          <w14:ligatures w14:val="standardContextual"/>
        </w:rPr>
        <w:t xml:space="preserve"> trụ c</w:t>
      </w:r>
      <w:r w:rsidR="00417294" w:rsidRPr="00C806DA">
        <w:rPr>
          <w:rFonts w:eastAsiaTheme="minorHAnsi"/>
          <w:b/>
          <w:i/>
          <w:iCs/>
          <w:noProof/>
          <w:sz w:val="28"/>
          <w:szCs w:val="28"/>
          <w:lang w:eastAsia="en-US"/>
          <w14:ligatures w14:val="standardContextual"/>
        </w:rPr>
        <w:t>ộ</w:t>
      </w:r>
      <w:r w:rsidR="00B474A8" w:rsidRPr="00C806DA">
        <w:rPr>
          <w:rFonts w:eastAsiaTheme="minorHAnsi"/>
          <w:b/>
          <w:i/>
          <w:iCs/>
          <w:noProof/>
          <w:sz w:val="28"/>
          <w:szCs w:val="28"/>
          <w:lang w:eastAsia="en-US"/>
          <w14:ligatures w14:val="standardContextual"/>
        </w:rPr>
        <w:t>t chiến</w:t>
      </w:r>
      <w:r w:rsidR="009C2670" w:rsidRPr="00C806DA">
        <w:rPr>
          <w:rFonts w:eastAsiaTheme="minorHAnsi"/>
          <w:b/>
          <w:i/>
          <w:iCs/>
          <w:noProof/>
          <w:sz w:val="28"/>
          <w:szCs w:val="28"/>
          <w:lang w:eastAsia="en-US"/>
          <w14:ligatures w14:val="standardContextual"/>
        </w:rPr>
        <w:t xml:space="preserve"> lược</w:t>
      </w:r>
    </w:p>
    <w:p w14:paraId="71DDBB2E" w14:textId="5DAE5B22" w:rsidR="005B08C5" w:rsidRPr="00C806DA" w:rsidRDefault="00066731" w:rsidP="003029EB">
      <w:pPr>
        <w:spacing w:beforeLines="40" w:before="96" w:after="40"/>
        <w:ind w:firstLine="709"/>
        <w:jc w:val="both"/>
        <w:rPr>
          <w:rStyle w:val="normaltextrun"/>
          <w:position w:val="1"/>
          <w:sz w:val="28"/>
          <w:szCs w:val="28"/>
        </w:rPr>
      </w:pPr>
      <w:r w:rsidRPr="00C806DA">
        <w:rPr>
          <w:rFonts w:eastAsiaTheme="minorHAnsi"/>
          <w:noProof/>
          <w:sz w:val="28"/>
          <w:szCs w:val="28"/>
          <w:lang w:eastAsia="en-US"/>
          <w14:ligatures w14:val="standardContextual"/>
        </w:rPr>
        <w:t>T</w:t>
      </w:r>
      <w:r w:rsidR="006B35D7" w:rsidRPr="00C806DA">
        <w:rPr>
          <w:rFonts w:eastAsiaTheme="minorHAnsi"/>
          <w:noProof/>
          <w:sz w:val="28"/>
          <w:szCs w:val="28"/>
          <w:lang w:eastAsia="en-US"/>
          <w14:ligatures w14:val="standardContextual"/>
        </w:rPr>
        <w:t>rên cơ sở 5 lĩnh vực hoạt động chính</w:t>
      </w:r>
      <w:r w:rsidR="009C2670" w:rsidRPr="00C806DA">
        <w:rPr>
          <w:rFonts w:eastAsiaTheme="minorHAnsi"/>
          <w:noProof/>
          <w:sz w:val="28"/>
          <w:szCs w:val="28"/>
          <w:lang w:eastAsia="en-US"/>
          <w14:ligatures w14:val="standardContextual"/>
        </w:rPr>
        <w:t xml:space="preserve"> (</w:t>
      </w:r>
      <w:r w:rsidR="006B35D7" w:rsidRPr="00C806DA">
        <w:rPr>
          <w:rFonts w:eastAsiaTheme="minorHAnsi"/>
          <w:noProof/>
          <w:sz w:val="28"/>
          <w:szCs w:val="28"/>
          <w:lang w:eastAsia="en-US"/>
          <w14:ligatures w14:val="standardContextual"/>
        </w:rPr>
        <w:t>Tìm kiếm</w:t>
      </w:r>
      <w:r w:rsidR="005E46AC" w:rsidRPr="00C806DA">
        <w:rPr>
          <w:rFonts w:eastAsiaTheme="minorHAnsi"/>
          <w:noProof/>
          <w:sz w:val="28"/>
          <w:szCs w:val="28"/>
          <w:lang w:eastAsia="en-US"/>
          <w14:ligatures w14:val="standardContextual"/>
        </w:rPr>
        <w:t>,</w:t>
      </w:r>
      <w:r w:rsidR="006B35D7" w:rsidRPr="00C806DA">
        <w:rPr>
          <w:rFonts w:eastAsiaTheme="minorHAnsi"/>
          <w:noProof/>
          <w:sz w:val="28"/>
          <w:szCs w:val="28"/>
          <w:lang w:eastAsia="en-US"/>
          <w14:ligatures w14:val="standardContextual"/>
        </w:rPr>
        <w:t xml:space="preserve"> </w:t>
      </w:r>
      <w:r w:rsidR="005E46AC" w:rsidRPr="00C806DA">
        <w:rPr>
          <w:rFonts w:eastAsiaTheme="minorHAnsi"/>
          <w:noProof/>
          <w:sz w:val="28"/>
          <w:szCs w:val="28"/>
          <w:lang w:eastAsia="en-US"/>
          <w14:ligatures w14:val="standardContextual"/>
        </w:rPr>
        <w:t>t</w:t>
      </w:r>
      <w:r w:rsidR="006B35D7" w:rsidRPr="00C806DA">
        <w:rPr>
          <w:rFonts w:eastAsiaTheme="minorHAnsi"/>
          <w:noProof/>
          <w:sz w:val="28"/>
          <w:szCs w:val="28"/>
          <w:lang w:eastAsia="en-US"/>
          <w14:ligatures w14:val="standardContextual"/>
        </w:rPr>
        <w:t>hăm dò</w:t>
      </w:r>
      <w:r w:rsidR="005E46AC" w:rsidRPr="00C806DA">
        <w:rPr>
          <w:rFonts w:eastAsiaTheme="minorHAnsi"/>
          <w:noProof/>
          <w:sz w:val="28"/>
          <w:szCs w:val="28"/>
          <w:lang w:eastAsia="en-US"/>
          <w14:ligatures w14:val="standardContextual"/>
        </w:rPr>
        <w:t>, k</w:t>
      </w:r>
      <w:r w:rsidR="006B35D7" w:rsidRPr="00C806DA">
        <w:rPr>
          <w:rFonts w:eastAsiaTheme="minorHAnsi"/>
          <w:noProof/>
          <w:sz w:val="28"/>
          <w:szCs w:val="28"/>
          <w:lang w:eastAsia="en-US"/>
          <w14:ligatures w14:val="standardContextual"/>
        </w:rPr>
        <w:t>hai thác dầu khí</w:t>
      </w:r>
      <w:r w:rsidR="005E46AC" w:rsidRPr="00C806DA">
        <w:rPr>
          <w:rFonts w:eastAsiaTheme="minorHAnsi"/>
          <w:noProof/>
          <w:sz w:val="28"/>
          <w:szCs w:val="28"/>
          <w:lang w:eastAsia="en-US"/>
          <w14:ligatures w14:val="standardContextual"/>
        </w:rPr>
        <w:t xml:space="preserve"> </w:t>
      </w:r>
      <w:r w:rsidR="00267F0F" w:rsidRPr="00C806DA">
        <w:rPr>
          <w:rStyle w:val="normaltextrun"/>
          <w:position w:val="1"/>
          <w:sz w:val="28"/>
          <w:szCs w:val="28"/>
        </w:rPr>
        <w:t>là cốt lõi</w:t>
      </w:r>
      <w:r w:rsidR="005E46AC" w:rsidRPr="00C806DA">
        <w:rPr>
          <w:rStyle w:val="normaltextrun"/>
          <w:position w:val="1"/>
          <w:sz w:val="28"/>
          <w:szCs w:val="28"/>
        </w:rPr>
        <w:t>;</w:t>
      </w:r>
      <w:r w:rsidR="00267F0F" w:rsidRPr="00C806DA">
        <w:rPr>
          <w:rStyle w:val="normaltextrun"/>
          <w:position w:val="1"/>
          <w:sz w:val="28"/>
          <w:szCs w:val="28"/>
        </w:rPr>
        <w:t xml:space="preserve"> Công nghiệp </w:t>
      </w:r>
      <w:r w:rsidR="00A50769" w:rsidRPr="00C806DA">
        <w:rPr>
          <w:rStyle w:val="normaltextrun"/>
          <w:position w:val="1"/>
          <w:sz w:val="28"/>
          <w:szCs w:val="28"/>
        </w:rPr>
        <w:t>K</w:t>
      </w:r>
      <w:r w:rsidR="00267F0F" w:rsidRPr="00C806DA">
        <w:rPr>
          <w:rStyle w:val="normaltextrun"/>
          <w:position w:val="1"/>
          <w:sz w:val="28"/>
          <w:szCs w:val="28"/>
        </w:rPr>
        <w:t>hí là nền tảng</w:t>
      </w:r>
      <w:r w:rsidR="005E46AC" w:rsidRPr="00C806DA">
        <w:rPr>
          <w:rStyle w:val="normaltextrun"/>
          <w:position w:val="1"/>
          <w:sz w:val="28"/>
          <w:szCs w:val="28"/>
        </w:rPr>
        <w:t>;</w:t>
      </w:r>
      <w:r w:rsidR="00267F0F" w:rsidRPr="00C806DA">
        <w:rPr>
          <w:rStyle w:val="normaltextrun"/>
          <w:position w:val="1"/>
          <w:sz w:val="28"/>
          <w:szCs w:val="28"/>
        </w:rPr>
        <w:t xml:space="preserve"> </w:t>
      </w:r>
      <w:r w:rsidR="00337BD7" w:rsidRPr="00C806DA">
        <w:rPr>
          <w:rStyle w:val="normaltextrun"/>
          <w:position w:val="1"/>
          <w:sz w:val="28"/>
          <w:szCs w:val="28"/>
        </w:rPr>
        <w:t>L</w:t>
      </w:r>
      <w:r w:rsidR="00267F0F" w:rsidRPr="00C806DA">
        <w:rPr>
          <w:rStyle w:val="normaltextrun"/>
          <w:position w:val="1"/>
          <w:sz w:val="28"/>
          <w:szCs w:val="28"/>
        </w:rPr>
        <w:t xml:space="preserve">ĩnh vực </w:t>
      </w:r>
      <w:r w:rsidR="00337BD7" w:rsidRPr="00C806DA">
        <w:rPr>
          <w:rStyle w:val="normaltextrun"/>
          <w:position w:val="1"/>
          <w:sz w:val="28"/>
          <w:szCs w:val="28"/>
        </w:rPr>
        <w:t>Đ</w:t>
      </w:r>
      <w:r w:rsidR="00267F0F" w:rsidRPr="00C806DA">
        <w:rPr>
          <w:rStyle w:val="normaltextrun"/>
          <w:position w:val="1"/>
          <w:sz w:val="28"/>
          <w:szCs w:val="28"/>
        </w:rPr>
        <w:t>iện là năng lượng mới</w:t>
      </w:r>
      <w:r w:rsidR="005E46AC" w:rsidRPr="00C806DA">
        <w:rPr>
          <w:rStyle w:val="normaltextrun"/>
          <w:position w:val="1"/>
          <w:sz w:val="28"/>
          <w:szCs w:val="28"/>
        </w:rPr>
        <w:t>;</w:t>
      </w:r>
      <w:r w:rsidR="00267F0F" w:rsidRPr="00C806DA">
        <w:rPr>
          <w:rStyle w:val="normaltextrun"/>
          <w:position w:val="1"/>
          <w:sz w:val="28"/>
          <w:szCs w:val="28"/>
        </w:rPr>
        <w:t xml:space="preserve"> Chế biến là lĩnh vực tạo giá trị gia tăng</w:t>
      </w:r>
      <w:r w:rsidR="005E46AC" w:rsidRPr="00C806DA">
        <w:rPr>
          <w:rStyle w:val="normaltextrun"/>
          <w:position w:val="1"/>
          <w:sz w:val="28"/>
          <w:szCs w:val="28"/>
        </w:rPr>
        <w:t>;</w:t>
      </w:r>
      <w:r w:rsidR="00267F0F" w:rsidRPr="00C806DA">
        <w:rPr>
          <w:rStyle w:val="normaltextrun"/>
          <w:position w:val="1"/>
          <w:sz w:val="28"/>
          <w:szCs w:val="28"/>
        </w:rPr>
        <w:t xml:space="preserve"> </w:t>
      </w:r>
      <w:r w:rsidR="00337BD7" w:rsidRPr="00C806DA">
        <w:rPr>
          <w:rStyle w:val="normaltextrun"/>
          <w:position w:val="1"/>
          <w:sz w:val="28"/>
          <w:szCs w:val="28"/>
        </w:rPr>
        <w:t>L</w:t>
      </w:r>
      <w:r w:rsidR="00267F0F" w:rsidRPr="00C806DA">
        <w:rPr>
          <w:rStyle w:val="normaltextrun"/>
          <w:position w:val="1"/>
          <w:sz w:val="28"/>
          <w:szCs w:val="28"/>
        </w:rPr>
        <w:t>ĩnh vực Dịch vụ là mũi nhọn</w:t>
      </w:r>
      <w:r w:rsidR="00337BD7" w:rsidRPr="00C806DA">
        <w:rPr>
          <w:rStyle w:val="normaltextrun"/>
          <w:position w:val="1"/>
          <w:sz w:val="28"/>
          <w:szCs w:val="28"/>
        </w:rPr>
        <w:t>)</w:t>
      </w:r>
      <w:r w:rsidR="005E46AC" w:rsidRPr="00C806DA">
        <w:rPr>
          <w:rStyle w:val="normaltextrun"/>
          <w:position w:val="1"/>
          <w:sz w:val="28"/>
          <w:szCs w:val="28"/>
        </w:rPr>
        <w:t xml:space="preserve">; </w:t>
      </w:r>
      <w:r w:rsidR="006C5F59" w:rsidRPr="00C806DA">
        <w:rPr>
          <w:rFonts w:eastAsiaTheme="minorHAnsi"/>
          <w:noProof/>
          <w:sz w:val="28"/>
          <w:szCs w:val="28"/>
          <w:lang w:eastAsia="en-US"/>
          <w14:ligatures w14:val="standardContextual"/>
        </w:rPr>
        <w:t xml:space="preserve">tập trung phát triển thành 3 trụ cột chiến lược: Năng lượng, Công nghiệp và Dịch vụ, </w:t>
      </w:r>
      <w:r w:rsidR="005E46AC" w:rsidRPr="00C806DA">
        <w:rPr>
          <w:rStyle w:val="normaltextrun"/>
          <w:position w:val="1"/>
          <w:sz w:val="28"/>
          <w:szCs w:val="28"/>
        </w:rPr>
        <w:t xml:space="preserve">trong </w:t>
      </w:r>
      <w:r w:rsidR="00267F0F" w:rsidRPr="00C806DA">
        <w:rPr>
          <w:rStyle w:val="normaltextrun"/>
          <w:position w:val="1"/>
          <w:sz w:val="28"/>
          <w:szCs w:val="28"/>
        </w:rPr>
        <w:t>đó</w:t>
      </w:r>
      <w:r w:rsidR="00337BD7" w:rsidRPr="00C806DA">
        <w:rPr>
          <w:rStyle w:val="normaltextrun"/>
          <w:position w:val="1"/>
          <w:sz w:val="28"/>
          <w:szCs w:val="28"/>
        </w:rPr>
        <w:t>,</w:t>
      </w:r>
      <w:r w:rsidR="00267F0F" w:rsidRPr="00C806DA">
        <w:rPr>
          <w:rStyle w:val="normaltextrun"/>
          <w:position w:val="1"/>
          <w:sz w:val="28"/>
          <w:szCs w:val="28"/>
        </w:rPr>
        <w:t xml:space="preserve"> trụ cột</w:t>
      </w:r>
      <w:r w:rsidR="005B08C5" w:rsidRPr="00C806DA">
        <w:rPr>
          <w:rStyle w:val="normaltextrun"/>
          <w:position w:val="1"/>
          <w:sz w:val="28"/>
          <w:szCs w:val="28"/>
          <w:lang w:val="vi-VN"/>
        </w:rPr>
        <w:t xml:space="preserve"> </w:t>
      </w:r>
      <w:r w:rsidR="005B08C5" w:rsidRPr="00C806DA">
        <w:rPr>
          <w:rStyle w:val="normaltextrun"/>
          <w:position w:val="1"/>
          <w:sz w:val="28"/>
          <w:szCs w:val="28"/>
        </w:rPr>
        <w:t>N</w:t>
      </w:r>
      <w:r w:rsidR="005B08C5" w:rsidRPr="00C806DA">
        <w:rPr>
          <w:rStyle w:val="normaltextrun"/>
          <w:position w:val="1"/>
          <w:sz w:val="28"/>
          <w:szCs w:val="28"/>
          <w:lang w:val="vi-VN"/>
        </w:rPr>
        <w:t>ăng lượng</w:t>
      </w:r>
      <w:r w:rsidR="00267F0F" w:rsidRPr="00C806DA">
        <w:rPr>
          <w:rStyle w:val="normaltextrun"/>
          <w:position w:val="1"/>
          <w:sz w:val="28"/>
          <w:szCs w:val="28"/>
        </w:rPr>
        <w:t xml:space="preserve"> </w:t>
      </w:r>
      <w:r w:rsidR="005B08C5" w:rsidRPr="00C806DA">
        <w:rPr>
          <w:rStyle w:val="normaltextrun"/>
          <w:position w:val="1"/>
          <w:sz w:val="28"/>
          <w:szCs w:val="28"/>
          <w:lang w:val="vi-VN"/>
        </w:rPr>
        <w:t xml:space="preserve">là cốt lõi </w:t>
      </w:r>
      <w:r w:rsidR="005B08C5" w:rsidRPr="00C806DA">
        <w:rPr>
          <w:rStyle w:val="normaltextrun"/>
          <w:position w:val="1"/>
          <w:sz w:val="28"/>
          <w:szCs w:val="28"/>
        </w:rPr>
        <w:t>và</w:t>
      </w:r>
      <w:r w:rsidR="00967691" w:rsidRPr="00C806DA">
        <w:rPr>
          <w:rStyle w:val="normaltextrun"/>
          <w:position w:val="1"/>
          <w:sz w:val="28"/>
          <w:szCs w:val="28"/>
        </w:rPr>
        <w:t xml:space="preserve"> giữ</w:t>
      </w:r>
      <w:r w:rsidR="005B08C5" w:rsidRPr="00C806DA">
        <w:rPr>
          <w:rStyle w:val="normaltextrun"/>
          <w:position w:val="1"/>
          <w:sz w:val="28"/>
          <w:szCs w:val="28"/>
        </w:rPr>
        <w:t xml:space="preserve"> mối quan hệ </w:t>
      </w:r>
      <w:r w:rsidR="005B08C5" w:rsidRPr="00C806DA">
        <w:rPr>
          <w:rStyle w:val="normaltextrun"/>
          <w:position w:val="1"/>
          <w:sz w:val="28"/>
          <w:szCs w:val="28"/>
          <w:lang w:val="vi-VN"/>
        </w:rPr>
        <w:t xml:space="preserve">tương hỗ </w:t>
      </w:r>
      <w:r w:rsidR="005B08C5" w:rsidRPr="00C806DA">
        <w:rPr>
          <w:rStyle w:val="normaltextrun"/>
          <w:position w:val="1"/>
          <w:sz w:val="28"/>
          <w:szCs w:val="28"/>
        </w:rPr>
        <w:t xml:space="preserve">giữa </w:t>
      </w:r>
      <w:r w:rsidR="00967691" w:rsidRPr="00C806DA">
        <w:rPr>
          <w:rStyle w:val="normaltextrun"/>
          <w:position w:val="1"/>
          <w:sz w:val="28"/>
          <w:szCs w:val="28"/>
        </w:rPr>
        <w:t xml:space="preserve">3 </w:t>
      </w:r>
      <w:r w:rsidR="005B08C5" w:rsidRPr="00C806DA">
        <w:rPr>
          <w:rStyle w:val="normaltextrun"/>
          <w:position w:val="1"/>
          <w:sz w:val="28"/>
          <w:szCs w:val="28"/>
          <w:lang w:val="vi-VN"/>
        </w:rPr>
        <w:t>trụ cột.</w:t>
      </w:r>
      <w:r w:rsidR="005B08C5" w:rsidRPr="00C806DA">
        <w:rPr>
          <w:rStyle w:val="normaltextrun"/>
          <w:position w:val="1"/>
          <w:sz w:val="28"/>
          <w:szCs w:val="28"/>
        </w:rPr>
        <w:t xml:space="preserve"> Định hướng </w:t>
      </w:r>
      <w:r w:rsidR="006C5F59" w:rsidRPr="00C806DA">
        <w:rPr>
          <w:rStyle w:val="normaltextrun"/>
          <w:position w:val="1"/>
          <w:sz w:val="28"/>
          <w:szCs w:val="28"/>
        </w:rPr>
        <w:t xml:space="preserve">cụ thể </w:t>
      </w:r>
      <w:r w:rsidR="005B08C5" w:rsidRPr="00C806DA">
        <w:rPr>
          <w:rStyle w:val="normaltextrun"/>
          <w:position w:val="1"/>
          <w:sz w:val="28"/>
          <w:szCs w:val="28"/>
        </w:rPr>
        <w:t>như sau:</w:t>
      </w:r>
    </w:p>
    <w:p w14:paraId="6262D902" w14:textId="2DFA60E1" w:rsidR="005B08C5" w:rsidRPr="00C806DA" w:rsidRDefault="005B08C5" w:rsidP="003029EB">
      <w:pPr>
        <w:pStyle w:val="paragraph"/>
        <w:widowControl w:val="0"/>
        <w:numPr>
          <w:ilvl w:val="1"/>
          <w:numId w:val="23"/>
        </w:numPr>
        <w:spacing w:beforeLines="40" w:before="96" w:beforeAutospacing="0" w:after="40" w:afterAutospacing="0"/>
        <w:ind w:left="0" w:firstLine="709"/>
        <w:jc w:val="both"/>
        <w:textAlignment w:val="baseline"/>
        <w:rPr>
          <w:rStyle w:val="normaltextrun"/>
          <w:i/>
          <w:position w:val="1"/>
          <w:sz w:val="28"/>
          <w:szCs w:val="28"/>
          <w:lang w:eastAsia="en-GB"/>
        </w:rPr>
      </w:pPr>
      <w:r w:rsidRPr="00C806DA">
        <w:rPr>
          <w:rStyle w:val="normaltextrun"/>
          <w:i/>
          <w:position w:val="1"/>
          <w:sz w:val="28"/>
          <w:szCs w:val="28"/>
        </w:rPr>
        <w:t>Trụ cột Năng lượng</w:t>
      </w:r>
      <w:r w:rsidR="005E46AC" w:rsidRPr="00C806DA">
        <w:rPr>
          <w:rStyle w:val="normaltextrun"/>
          <w:i/>
          <w:position w:val="1"/>
          <w:sz w:val="28"/>
          <w:szCs w:val="28"/>
        </w:rPr>
        <w:t xml:space="preserve"> (Cốt lõi)</w:t>
      </w:r>
    </w:p>
    <w:p w14:paraId="158A5474" w14:textId="3F3ABD09" w:rsidR="005E46AC" w:rsidRPr="00C806DA" w:rsidRDefault="001119EC" w:rsidP="003029EB">
      <w:pPr>
        <w:pStyle w:val="paragraph"/>
        <w:widowControl w:val="0"/>
        <w:spacing w:beforeLines="40" w:before="96" w:beforeAutospacing="0" w:after="40" w:afterAutospacing="0"/>
        <w:ind w:firstLine="709"/>
        <w:jc w:val="both"/>
        <w:textAlignment w:val="baseline"/>
        <w:rPr>
          <w:rStyle w:val="normaltextrun"/>
          <w:w w:val="97"/>
          <w:sz w:val="28"/>
          <w:szCs w:val="28"/>
        </w:rPr>
      </w:pPr>
      <w:r w:rsidRPr="00C806DA">
        <w:rPr>
          <w:rStyle w:val="normaltextrun"/>
          <w:w w:val="97"/>
          <w:sz w:val="28"/>
          <w:szCs w:val="28"/>
        </w:rPr>
        <w:t xml:space="preserve">Tập đoàn </w:t>
      </w:r>
      <w:r w:rsidR="006C5F59" w:rsidRPr="00C806DA">
        <w:rPr>
          <w:rStyle w:val="normaltextrun"/>
          <w:w w:val="97"/>
          <w:sz w:val="28"/>
          <w:szCs w:val="28"/>
        </w:rPr>
        <w:t>xác định sứ mệnh</w:t>
      </w:r>
      <w:r w:rsidR="005E46AC" w:rsidRPr="00C806DA">
        <w:rPr>
          <w:rStyle w:val="normaltextrun"/>
          <w:w w:val="97"/>
          <w:sz w:val="28"/>
          <w:szCs w:val="28"/>
        </w:rPr>
        <w:t xml:space="preserve"> đảm bảo an ninh năng lượng quốc gia, cung cấp các sản phẩm năng lượng thiết yếu cho nền kinh tế. Đồng thời, phát triển thích ứng trong bối cảnh chuyển dịch năng lượng bằng việc đa dạng hóa danh mục sản phẩm, đầu tư vào năng lượng tái tạo/ năng lượng mới và các dạng năng lượng sạch</w:t>
      </w:r>
      <w:r w:rsidR="006C5F59" w:rsidRPr="00C806DA">
        <w:rPr>
          <w:rStyle w:val="normaltextrun"/>
          <w:w w:val="97"/>
          <w:sz w:val="28"/>
          <w:szCs w:val="28"/>
        </w:rPr>
        <w:t>;</w:t>
      </w:r>
      <w:r w:rsidR="005E46AC" w:rsidRPr="00C806DA">
        <w:rPr>
          <w:rStyle w:val="normaltextrun"/>
          <w:w w:val="97"/>
          <w:sz w:val="28"/>
          <w:szCs w:val="28"/>
        </w:rPr>
        <w:t xml:space="preserve"> </w:t>
      </w:r>
      <w:r w:rsidR="006C5F59" w:rsidRPr="00C806DA">
        <w:rPr>
          <w:rStyle w:val="normaltextrun"/>
          <w:w w:val="97"/>
          <w:sz w:val="28"/>
          <w:szCs w:val="28"/>
        </w:rPr>
        <w:t>b</w:t>
      </w:r>
      <w:r w:rsidR="005E46AC" w:rsidRPr="00C806DA">
        <w:rPr>
          <w:rStyle w:val="normaltextrun"/>
          <w:w w:val="97"/>
          <w:sz w:val="28"/>
          <w:szCs w:val="28"/>
        </w:rPr>
        <w:t xml:space="preserve">ao gồm: toàn bộ chuỗi giá trị dầu khí truyền thống (thăm dò, khai thác, sản xuất xăng dầu), phát triển công nghiệp khí, LNG, và mở rộng sang năng lượng tái tạo/năng lượng mới: điện hạt nhân, điện gió ngoài khơi, điện mặt trời, hydro xanh, amoniac </w:t>
      </w:r>
      <w:proofErr w:type="gramStart"/>
      <w:r w:rsidR="005E46AC" w:rsidRPr="00C806DA">
        <w:rPr>
          <w:rStyle w:val="normaltextrun"/>
          <w:w w:val="97"/>
          <w:sz w:val="28"/>
          <w:szCs w:val="28"/>
        </w:rPr>
        <w:t>xanh,...</w:t>
      </w:r>
      <w:proofErr w:type="gramEnd"/>
    </w:p>
    <w:p w14:paraId="5EC12B4B" w14:textId="32B13029" w:rsidR="00DB5F40" w:rsidRPr="00C806DA" w:rsidRDefault="006C5F59" w:rsidP="003029EB">
      <w:pPr>
        <w:pStyle w:val="paragraph"/>
        <w:widowControl w:val="0"/>
        <w:spacing w:beforeLines="40" w:before="96" w:beforeAutospacing="0" w:after="40" w:afterAutospacing="0"/>
        <w:ind w:firstLine="709"/>
        <w:jc w:val="both"/>
        <w:textAlignment w:val="baseline"/>
        <w:rPr>
          <w:rStyle w:val="normaltextrun"/>
          <w:sz w:val="28"/>
          <w:szCs w:val="28"/>
        </w:rPr>
      </w:pPr>
      <w:r w:rsidRPr="00C806DA">
        <w:rPr>
          <w:rStyle w:val="normaltextrun"/>
          <w:sz w:val="28"/>
          <w:szCs w:val="28"/>
        </w:rPr>
        <w:t>P</w:t>
      </w:r>
      <w:r w:rsidR="00DB5F40" w:rsidRPr="00C806DA">
        <w:rPr>
          <w:rStyle w:val="normaltextrun"/>
          <w:sz w:val="28"/>
          <w:szCs w:val="28"/>
        </w:rPr>
        <w:t xml:space="preserve">hát triển năng lượng tái tạo/năng lượng mới là hướng đi chiến lược, tạo động lực tăng trưởng mới, nâng cao năng lực cạnh tranh và vị thế quốc tế của Tập đoàn. Nghiên cứu, cập nhật công nghệ, </w:t>
      </w:r>
      <w:r w:rsidRPr="00C806DA">
        <w:rPr>
          <w:rStyle w:val="normaltextrun"/>
          <w:sz w:val="28"/>
          <w:szCs w:val="28"/>
        </w:rPr>
        <w:t>tập trung</w:t>
      </w:r>
      <w:r w:rsidR="00DB5F40" w:rsidRPr="00C806DA">
        <w:rPr>
          <w:rStyle w:val="normaltextrun"/>
          <w:sz w:val="28"/>
          <w:szCs w:val="28"/>
        </w:rPr>
        <w:t xml:space="preserve"> </w:t>
      </w:r>
      <w:r w:rsidR="00C3597C" w:rsidRPr="00C806DA">
        <w:rPr>
          <w:rStyle w:val="normaltextrun"/>
          <w:sz w:val="28"/>
          <w:szCs w:val="28"/>
        </w:rPr>
        <w:t>nguồn</w:t>
      </w:r>
      <w:r w:rsidR="00DB5F40" w:rsidRPr="00C806DA">
        <w:rPr>
          <w:rStyle w:val="normaltextrun"/>
          <w:sz w:val="28"/>
          <w:szCs w:val="28"/>
        </w:rPr>
        <w:t xml:space="preserve"> lực để </w:t>
      </w:r>
      <w:r w:rsidR="00C3597C" w:rsidRPr="00C806DA">
        <w:rPr>
          <w:rStyle w:val="normaltextrun"/>
          <w:sz w:val="28"/>
          <w:szCs w:val="28"/>
        </w:rPr>
        <w:t xml:space="preserve">thực hiện dự án </w:t>
      </w:r>
      <w:r w:rsidRPr="00C806DA">
        <w:rPr>
          <w:rStyle w:val="normaltextrun"/>
          <w:sz w:val="28"/>
          <w:szCs w:val="28"/>
        </w:rPr>
        <w:t>N</w:t>
      </w:r>
      <w:r w:rsidR="00C3597C" w:rsidRPr="00C806DA">
        <w:rPr>
          <w:rStyle w:val="normaltextrun"/>
          <w:sz w:val="28"/>
          <w:szCs w:val="28"/>
        </w:rPr>
        <w:t xml:space="preserve">hà máy </w:t>
      </w:r>
      <w:r w:rsidR="00DB5F40" w:rsidRPr="00C806DA">
        <w:rPr>
          <w:rStyle w:val="normaltextrun"/>
          <w:sz w:val="28"/>
          <w:szCs w:val="28"/>
        </w:rPr>
        <w:t>điện hạt nhân</w:t>
      </w:r>
      <w:r w:rsidRPr="00C806DA">
        <w:rPr>
          <w:rStyle w:val="normaltextrun"/>
          <w:sz w:val="28"/>
          <w:szCs w:val="28"/>
        </w:rPr>
        <w:t xml:space="preserve"> Ninh Thuận 2</w:t>
      </w:r>
      <w:r w:rsidR="00DB5F40" w:rsidRPr="00C806DA">
        <w:rPr>
          <w:rStyle w:val="normaltextrun"/>
          <w:sz w:val="28"/>
          <w:szCs w:val="28"/>
        </w:rPr>
        <w:t>.</w:t>
      </w:r>
    </w:p>
    <w:p w14:paraId="2EB3F9D1" w14:textId="0B3E7845" w:rsidR="005B08C5" w:rsidRPr="00C806DA" w:rsidRDefault="00A102B1" w:rsidP="003029EB">
      <w:pPr>
        <w:pStyle w:val="paragraph"/>
        <w:widowControl w:val="0"/>
        <w:numPr>
          <w:ilvl w:val="1"/>
          <w:numId w:val="23"/>
        </w:numPr>
        <w:spacing w:beforeLines="40" w:before="96" w:beforeAutospacing="0" w:after="40" w:afterAutospacing="0"/>
        <w:ind w:left="0" w:firstLine="709"/>
        <w:jc w:val="both"/>
        <w:textAlignment w:val="baseline"/>
        <w:rPr>
          <w:rStyle w:val="normaltextrun"/>
          <w:i/>
          <w:position w:val="1"/>
          <w:sz w:val="28"/>
          <w:szCs w:val="28"/>
        </w:rPr>
      </w:pPr>
      <w:r w:rsidRPr="00C806DA">
        <w:rPr>
          <w:rStyle w:val="normaltextrun"/>
          <w:i/>
          <w:position w:val="1"/>
          <w:sz w:val="28"/>
          <w:szCs w:val="28"/>
        </w:rPr>
        <w:t>Trụ cột C</w:t>
      </w:r>
      <w:r w:rsidR="005B08C5" w:rsidRPr="00C806DA">
        <w:rPr>
          <w:rStyle w:val="normaltextrun"/>
          <w:i/>
          <w:position w:val="1"/>
          <w:sz w:val="28"/>
          <w:szCs w:val="28"/>
        </w:rPr>
        <w:t>ông nghiệp</w:t>
      </w:r>
      <w:r w:rsidR="005E46AC" w:rsidRPr="00C806DA">
        <w:rPr>
          <w:rStyle w:val="normaltextrun"/>
          <w:i/>
          <w:position w:val="1"/>
          <w:sz w:val="28"/>
          <w:szCs w:val="28"/>
        </w:rPr>
        <w:t xml:space="preserve"> (Nền tảng)</w:t>
      </w:r>
    </w:p>
    <w:p w14:paraId="291A9B36" w14:textId="30C7CEAB" w:rsidR="005E46AC" w:rsidRPr="00C806DA" w:rsidRDefault="005E46AC" w:rsidP="003029EB">
      <w:pPr>
        <w:pStyle w:val="paragraph"/>
        <w:widowControl w:val="0"/>
        <w:spacing w:beforeLines="40" w:before="96" w:beforeAutospacing="0" w:after="40" w:afterAutospacing="0"/>
        <w:ind w:firstLine="709"/>
        <w:jc w:val="both"/>
        <w:textAlignment w:val="baseline"/>
        <w:rPr>
          <w:rStyle w:val="normaltextrun"/>
          <w:sz w:val="28"/>
          <w:szCs w:val="28"/>
        </w:rPr>
      </w:pPr>
      <w:r w:rsidRPr="00C806DA">
        <w:rPr>
          <w:rStyle w:val="normaltextrun"/>
          <w:sz w:val="28"/>
          <w:szCs w:val="28"/>
        </w:rPr>
        <w:t xml:space="preserve">Tập đoàn phát triển mạnh mẽ ngành công nghiệp chế biến sâu, nâng cao chất lượng và giá trị gia tăng của các sản phẩm dầu khí, hóa dầu, hóa chất, vật liệu </w:t>
      </w:r>
      <w:proofErr w:type="gramStart"/>
      <w:r w:rsidRPr="00C806DA">
        <w:rPr>
          <w:rStyle w:val="normaltextrun"/>
          <w:sz w:val="28"/>
          <w:szCs w:val="28"/>
        </w:rPr>
        <w:t>mới,...</w:t>
      </w:r>
      <w:proofErr w:type="gramEnd"/>
      <w:r w:rsidRPr="00C806DA">
        <w:rPr>
          <w:rStyle w:val="normaltextrun"/>
          <w:sz w:val="28"/>
          <w:szCs w:val="28"/>
        </w:rPr>
        <w:t xml:space="preserve"> tạo giá trị gia tăng bền vững và nâng cao vị thế cạnh tranh. Tập trung phát triển các ngành công nghiệp hỗ trợ và ngành công nghiệp liên quan đến năng lượng có tiềm năng tăng trưởng cao và Tập đoàn có lợi thế. Đồng thời, nghiên cứu và phát triển các sản phẩm vật liệu, nhiên liệu và hoá chất xanh, bền vững. Bao gồm: sản xuất hóa dầu, hóa chất, phân bón, nhựa, vật liệu mới (vật liệu carbon</w:t>
      </w:r>
      <w:r w:rsidR="00744731" w:rsidRPr="00C806DA">
        <w:rPr>
          <w:rStyle w:val="normaltextrun"/>
          <w:sz w:val="28"/>
          <w:szCs w:val="28"/>
        </w:rPr>
        <w:t xml:space="preserve"> nanotube</w:t>
      </w:r>
      <w:r w:rsidRPr="00C806DA">
        <w:rPr>
          <w:rStyle w:val="normaltextrun"/>
          <w:sz w:val="28"/>
          <w:szCs w:val="28"/>
        </w:rPr>
        <w:t>, graphene; vật liệu silic</w:t>
      </w:r>
      <w:r w:rsidR="00833852" w:rsidRPr="00C806DA">
        <w:rPr>
          <w:rStyle w:val="normaltextrun"/>
          <w:sz w:val="28"/>
          <w:szCs w:val="28"/>
        </w:rPr>
        <w:t>; các sản phẩm xanh, tái chế, đặc thù…</w:t>
      </w:r>
      <w:r w:rsidRPr="00C806DA">
        <w:rPr>
          <w:rStyle w:val="normaltextrun"/>
          <w:sz w:val="28"/>
          <w:szCs w:val="28"/>
        </w:rPr>
        <w:t>) và các sản phẩm khác; công nghiệp cơ khí chế tạo (giàn khoan, giàn khai thác, cột điện gió, công trình trên bờ/ngoài khơi</w:t>
      </w:r>
      <w:proofErr w:type="gramStart"/>
      <w:r w:rsidRPr="00C806DA">
        <w:rPr>
          <w:rStyle w:val="normaltextrun"/>
          <w:sz w:val="28"/>
          <w:szCs w:val="28"/>
        </w:rPr>
        <w:t>),...</w:t>
      </w:r>
      <w:proofErr w:type="gramEnd"/>
      <w:r w:rsidRPr="00C806DA">
        <w:rPr>
          <w:rStyle w:val="normaltextrun"/>
          <w:sz w:val="28"/>
          <w:szCs w:val="28"/>
        </w:rPr>
        <w:t>; sản xuất/khai thác khoáng sản đáy biển tiến tới khoáng sản trên bờ (đất hiếm, kim loại); sản xuất pin lưu trữ năng lượng (bao gồm pin hạt nhân).</w:t>
      </w:r>
    </w:p>
    <w:p w14:paraId="75603192" w14:textId="3C149FA8" w:rsidR="005B08C5" w:rsidRPr="00C806DA" w:rsidRDefault="00A102B1" w:rsidP="003029EB">
      <w:pPr>
        <w:pStyle w:val="paragraph"/>
        <w:widowControl w:val="0"/>
        <w:spacing w:beforeLines="40" w:before="96" w:beforeAutospacing="0" w:after="40" w:afterAutospacing="0"/>
        <w:ind w:firstLine="709"/>
        <w:jc w:val="both"/>
        <w:textAlignment w:val="baseline"/>
        <w:rPr>
          <w:rStyle w:val="normaltextrun"/>
          <w:position w:val="1"/>
          <w:sz w:val="28"/>
          <w:szCs w:val="28"/>
        </w:rPr>
      </w:pPr>
      <w:r w:rsidRPr="00C806DA">
        <w:rPr>
          <w:i/>
          <w:position w:val="1"/>
          <w:sz w:val="28"/>
          <w:szCs w:val="28"/>
        </w:rPr>
        <w:t>1.3.</w:t>
      </w:r>
      <w:r w:rsidRPr="00C806DA">
        <w:rPr>
          <w:position w:val="1"/>
          <w:sz w:val="28"/>
          <w:szCs w:val="28"/>
        </w:rPr>
        <w:t xml:space="preserve"> </w:t>
      </w:r>
      <w:r w:rsidR="005B08C5" w:rsidRPr="00C806DA">
        <w:rPr>
          <w:rStyle w:val="normaltextrun"/>
          <w:i/>
          <w:position w:val="1"/>
          <w:sz w:val="28"/>
          <w:szCs w:val="28"/>
        </w:rPr>
        <w:t xml:space="preserve">Trụ cột </w:t>
      </w:r>
      <w:r w:rsidRPr="00C806DA">
        <w:rPr>
          <w:rStyle w:val="normaltextrun"/>
          <w:i/>
          <w:position w:val="1"/>
          <w:sz w:val="28"/>
          <w:szCs w:val="28"/>
        </w:rPr>
        <w:t>Dịch vụ</w:t>
      </w:r>
      <w:r w:rsidR="005E46AC" w:rsidRPr="00C806DA">
        <w:rPr>
          <w:rStyle w:val="normaltextrun"/>
          <w:i/>
          <w:position w:val="1"/>
          <w:sz w:val="28"/>
          <w:szCs w:val="28"/>
        </w:rPr>
        <w:t xml:space="preserve"> (Mũi nhọn)</w:t>
      </w:r>
    </w:p>
    <w:p w14:paraId="39D2FBEF" w14:textId="2085A0AC" w:rsidR="00A5377C" w:rsidRPr="00C806DA" w:rsidRDefault="001119EC" w:rsidP="003029EB">
      <w:pPr>
        <w:pStyle w:val="paragraph"/>
        <w:widowControl w:val="0"/>
        <w:spacing w:beforeLines="40" w:before="96" w:beforeAutospacing="0" w:after="40" w:afterAutospacing="0"/>
        <w:ind w:firstLine="709"/>
        <w:jc w:val="both"/>
        <w:textAlignment w:val="baseline"/>
        <w:rPr>
          <w:rStyle w:val="normaltextrun"/>
          <w:sz w:val="28"/>
          <w:szCs w:val="28"/>
        </w:rPr>
      </w:pPr>
      <w:r w:rsidRPr="00C806DA">
        <w:rPr>
          <w:position w:val="1"/>
          <w:sz w:val="28"/>
          <w:szCs w:val="28"/>
        </w:rPr>
        <w:t xml:space="preserve">Tập đoàn </w:t>
      </w:r>
      <w:bookmarkStart w:id="8" w:name="_Hlk179269847"/>
      <w:r w:rsidR="005E46AC" w:rsidRPr="00C806DA">
        <w:rPr>
          <w:rStyle w:val="normaltextrun"/>
          <w:sz w:val="28"/>
          <w:szCs w:val="28"/>
        </w:rPr>
        <w:t xml:space="preserve">cung cấp các dịch vụ kỹ thuật chất lượng cao cho các dự án năng lượng và các công trình công nghiệp ở thị trường trong nước và quốc tế. Bao gồm: cung cấp các dịch vụ cho toàn bộ chuỗi giá trị dầu khí và năng lượng tái tạo/ năng lượng mới. </w:t>
      </w:r>
      <w:r w:rsidR="00FD5E43" w:rsidRPr="00C806DA">
        <w:rPr>
          <w:rStyle w:val="normaltextrun"/>
          <w:sz w:val="28"/>
          <w:szCs w:val="28"/>
        </w:rPr>
        <w:t xml:space="preserve">Các dịch vụ gồm: kỹ thuật chuyên ngành; thiết kế kỹ thuật, mua sắm, thi công và lắp đặt (EPCI); vận hành và bảo dưỡng sửa chữa (O&amp;M); hậu cần hỗ trợ; tư vấn khoa học công nghệ, chuyển đổi số và đào tạo; </w:t>
      </w:r>
      <w:r w:rsidR="002353C3" w:rsidRPr="00C806DA">
        <w:rPr>
          <w:rStyle w:val="normaltextrun"/>
          <w:sz w:val="28"/>
          <w:szCs w:val="28"/>
        </w:rPr>
        <w:t>Chôn lấp CO2 (</w:t>
      </w:r>
      <w:r w:rsidR="00FD5E43" w:rsidRPr="00C806DA">
        <w:rPr>
          <w:rStyle w:val="normaltextrun"/>
          <w:sz w:val="28"/>
          <w:szCs w:val="28"/>
        </w:rPr>
        <w:t>CCS</w:t>
      </w:r>
      <w:proofErr w:type="gramStart"/>
      <w:r w:rsidR="002353C3" w:rsidRPr="00C806DA">
        <w:rPr>
          <w:rStyle w:val="normaltextrun"/>
          <w:sz w:val="28"/>
          <w:szCs w:val="28"/>
        </w:rPr>
        <w:t>)</w:t>
      </w:r>
      <w:r w:rsidR="00FD5E43" w:rsidRPr="00C806DA">
        <w:rPr>
          <w:rStyle w:val="normaltextrun"/>
          <w:sz w:val="28"/>
          <w:szCs w:val="28"/>
        </w:rPr>
        <w:t>;…</w:t>
      </w:r>
      <w:proofErr w:type="gramEnd"/>
    </w:p>
    <w:p w14:paraId="2EF8D15E" w14:textId="35BDBBFC" w:rsidR="005E46AC" w:rsidRPr="00C806DA" w:rsidRDefault="00A5377C" w:rsidP="003029EB">
      <w:pPr>
        <w:pStyle w:val="paragraph"/>
        <w:widowControl w:val="0"/>
        <w:spacing w:beforeLines="40" w:before="96" w:beforeAutospacing="0" w:after="40" w:afterAutospacing="0"/>
        <w:ind w:firstLine="709"/>
        <w:jc w:val="both"/>
        <w:textAlignment w:val="baseline"/>
        <w:rPr>
          <w:rStyle w:val="normaltextrun"/>
          <w:sz w:val="28"/>
          <w:szCs w:val="28"/>
        </w:rPr>
      </w:pPr>
      <w:r w:rsidRPr="00C806DA">
        <w:rPr>
          <w:sz w:val="28"/>
          <w:szCs w:val="28"/>
        </w:rPr>
        <w:t xml:space="preserve">Tập trung đầu tư xây dựng và phát triển </w:t>
      </w:r>
      <w:r w:rsidR="00C3597C" w:rsidRPr="00C806DA">
        <w:rPr>
          <w:sz w:val="28"/>
          <w:szCs w:val="28"/>
        </w:rPr>
        <w:t>một số</w:t>
      </w:r>
      <w:r w:rsidRPr="00C806DA">
        <w:rPr>
          <w:sz w:val="28"/>
          <w:szCs w:val="28"/>
        </w:rPr>
        <w:t xml:space="preserve"> </w:t>
      </w:r>
      <w:r w:rsidR="00DB5F40" w:rsidRPr="00C806DA">
        <w:rPr>
          <w:sz w:val="28"/>
          <w:szCs w:val="28"/>
        </w:rPr>
        <w:t>t</w:t>
      </w:r>
      <w:r w:rsidRPr="00C806DA">
        <w:rPr>
          <w:sz w:val="28"/>
          <w:szCs w:val="28"/>
        </w:rPr>
        <w:t>ổng công ty dịch vụ kỹ thuật mạnh, với quy mô và tiềm lực ngang hàng với các đơn vị dịch vụ trong khu vực và quốc tế.</w:t>
      </w:r>
    </w:p>
    <w:p w14:paraId="46C997AE" w14:textId="1A84D7E5" w:rsidR="00D5626F" w:rsidRPr="00C806DA" w:rsidRDefault="00D5626F" w:rsidP="003029EB">
      <w:pPr>
        <w:pStyle w:val="paragraph"/>
        <w:widowControl w:val="0"/>
        <w:spacing w:beforeLines="40" w:before="96" w:beforeAutospacing="0" w:after="40" w:afterAutospacing="0"/>
        <w:ind w:firstLine="709"/>
        <w:jc w:val="both"/>
        <w:textAlignment w:val="baseline"/>
        <w:rPr>
          <w:b/>
          <w:i/>
          <w:spacing w:val="4"/>
          <w:sz w:val="28"/>
          <w:szCs w:val="28"/>
          <w:lang w:val="sv-SE"/>
        </w:rPr>
      </w:pPr>
      <w:r w:rsidRPr="00C806DA">
        <w:rPr>
          <w:b/>
          <w:i/>
          <w:spacing w:val="4"/>
          <w:sz w:val="28"/>
          <w:szCs w:val="28"/>
          <w:lang w:val="sv-SE"/>
        </w:rPr>
        <w:t>2. Giải pháp chủ yếu</w:t>
      </w:r>
    </w:p>
    <w:p w14:paraId="3ECCB5FE" w14:textId="3F1D003E" w:rsidR="00D5626F" w:rsidRPr="00C806DA" w:rsidRDefault="00D5626F" w:rsidP="003029EB">
      <w:pPr>
        <w:spacing w:beforeLines="40" w:before="96" w:after="40"/>
        <w:ind w:firstLine="709"/>
        <w:jc w:val="both"/>
        <w:rPr>
          <w:i/>
          <w:sz w:val="28"/>
          <w:szCs w:val="28"/>
          <w:lang w:val="sv-SE"/>
        </w:rPr>
      </w:pPr>
      <w:r w:rsidRPr="00C806DA">
        <w:rPr>
          <w:i/>
          <w:spacing w:val="4"/>
          <w:sz w:val="28"/>
          <w:szCs w:val="28"/>
          <w:lang w:val="sv-SE"/>
        </w:rPr>
        <w:t>2.1</w:t>
      </w:r>
      <w:r w:rsidR="00A102B1" w:rsidRPr="00C806DA">
        <w:rPr>
          <w:i/>
          <w:spacing w:val="4"/>
          <w:sz w:val="28"/>
          <w:szCs w:val="28"/>
          <w:lang w:val="sv-SE"/>
        </w:rPr>
        <w:t>.</w:t>
      </w:r>
      <w:r w:rsidRPr="00C806DA">
        <w:rPr>
          <w:i/>
          <w:spacing w:val="4"/>
          <w:sz w:val="28"/>
          <w:szCs w:val="28"/>
          <w:lang w:val="sv-SE"/>
        </w:rPr>
        <w:t xml:space="preserve"> Hoàn thiện</w:t>
      </w:r>
      <w:r w:rsidR="00022E3C" w:rsidRPr="00C806DA">
        <w:rPr>
          <w:i/>
          <w:spacing w:val="4"/>
          <w:sz w:val="28"/>
          <w:szCs w:val="28"/>
          <w:lang w:val="sv-SE"/>
        </w:rPr>
        <w:t xml:space="preserve"> thể chế,</w:t>
      </w:r>
      <w:r w:rsidRPr="00C806DA">
        <w:rPr>
          <w:i/>
          <w:spacing w:val="4"/>
          <w:sz w:val="28"/>
          <w:szCs w:val="28"/>
          <w:lang w:val="sv-SE"/>
        </w:rPr>
        <w:t xml:space="preserve"> cơ chế (công nghiệp, năng lượng, năng lượng mới); </w:t>
      </w:r>
      <w:r w:rsidRPr="00C806DA">
        <w:rPr>
          <w:i/>
          <w:sz w:val="28"/>
          <w:szCs w:val="28"/>
          <w:lang w:val="sv-SE"/>
        </w:rPr>
        <w:t>tạo điều kiện cho doanh nghiệp chủ động và phát triển</w:t>
      </w:r>
      <w:r w:rsidR="00337BD7" w:rsidRPr="00C806DA">
        <w:rPr>
          <w:i/>
          <w:sz w:val="28"/>
          <w:szCs w:val="28"/>
          <w:lang w:val="sv-SE"/>
        </w:rPr>
        <w:t>)</w:t>
      </w:r>
    </w:p>
    <w:p w14:paraId="4E6EAB90" w14:textId="62A9F9E7" w:rsidR="00D5626F" w:rsidRPr="00C806DA" w:rsidRDefault="00D5626F"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rFonts w:ascii="Times New Roman" w:hAnsi="Times New Roman"/>
          <w:bCs/>
          <w:iCs/>
          <w:spacing w:val="-2"/>
          <w:sz w:val="28"/>
          <w:szCs w:val="28"/>
          <w:lang w:val="sv-SE"/>
        </w:rPr>
      </w:pPr>
      <w:r w:rsidRPr="00C806DA">
        <w:rPr>
          <w:rFonts w:ascii="Times New Roman" w:hAnsi="Times New Roman"/>
          <w:bCs/>
          <w:iCs/>
          <w:spacing w:val="-2"/>
          <w:sz w:val="28"/>
          <w:szCs w:val="28"/>
          <w:lang w:val="sv-SE"/>
        </w:rPr>
        <w:t>Đề xuất cấp thẩm quyền cơ chế, chính sách tăng cường thu h</w:t>
      </w:r>
      <w:r w:rsidR="00B62EE8" w:rsidRPr="00C806DA">
        <w:rPr>
          <w:rFonts w:ascii="Times New Roman" w:hAnsi="Times New Roman"/>
          <w:bCs/>
          <w:iCs/>
          <w:spacing w:val="-2"/>
          <w:sz w:val="28"/>
          <w:szCs w:val="28"/>
          <w:lang w:val="sv-SE"/>
        </w:rPr>
        <w:softHyphen/>
      </w:r>
      <w:r w:rsidRPr="00C806DA">
        <w:rPr>
          <w:rFonts w:ascii="Times New Roman" w:hAnsi="Times New Roman"/>
          <w:bCs/>
          <w:iCs/>
          <w:spacing w:val="-2"/>
          <w:sz w:val="28"/>
          <w:szCs w:val="28"/>
          <w:lang w:val="sv-SE"/>
        </w:rPr>
        <w:t>út nguồn lực từ các thành phần kinh tế, các tổ chức tài chính trong và ngoài nước để phát triển ngành dầu khí.</w:t>
      </w:r>
      <w:r w:rsidR="00E35835" w:rsidRPr="00C806DA">
        <w:rPr>
          <w:rFonts w:ascii="Times New Roman" w:hAnsi="Times New Roman"/>
          <w:bCs/>
          <w:iCs/>
          <w:spacing w:val="-2"/>
          <w:sz w:val="28"/>
          <w:szCs w:val="28"/>
          <w:lang w:val="sv-SE"/>
        </w:rPr>
        <w:t xml:space="preserve"> Chủ động, tích cực tham mưu, đề xuất, tham gia xây dựng và kiên trì thúc đẩy ban hành các khung pháp lý, cơ chế đặc thù cho các lĩnh vực mới, phức tạp (điện gió ngoài khơi, </w:t>
      </w:r>
      <w:r w:rsidR="000F6AE5" w:rsidRPr="00C806DA">
        <w:rPr>
          <w:rFonts w:ascii="Times New Roman" w:hAnsi="Times New Roman"/>
          <w:bCs/>
          <w:iCs/>
          <w:spacing w:val="-2"/>
          <w:sz w:val="28"/>
          <w:szCs w:val="28"/>
          <w:lang w:val="sv-SE"/>
        </w:rPr>
        <w:t>CCS</w:t>
      </w:r>
      <w:r w:rsidR="002345F0" w:rsidRPr="00C806DA">
        <w:rPr>
          <w:rFonts w:ascii="Times New Roman" w:hAnsi="Times New Roman"/>
          <w:bCs/>
          <w:iCs/>
          <w:spacing w:val="-2"/>
          <w:sz w:val="28"/>
          <w:szCs w:val="28"/>
          <w:lang w:val="sv-SE"/>
        </w:rPr>
        <w:t>, chôn lấp và sử dụng CO2 (</w:t>
      </w:r>
      <w:r w:rsidR="00E35835" w:rsidRPr="00C806DA">
        <w:rPr>
          <w:rFonts w:ascii="Times New Roman" w:hAnsi="Times New Roman"/>
          <w:bCs/>
          <w:iCs/>
          <w:spacing w:val="-2"/>
          <w:sz w:val="28"/>
          <w:szCs w:val="28"/>
          <w:lang w:val="sv-SE"/>
        </w:rPr>
        <w:t>CCUS</w:t>
      </w:r>
      <w:r w:rsidR="002345F0" w:rsidRPr="00C806DA">
        <w:rPr>
          <w:rFonts w:ascii="Times New Roman" w:hAnsi="Times New Roman"/>
          <w:bCs/>
          <w:iCs/>
          <w:spacing w:val="-2"/>
          <w:sz w:val="28"/>
          <w:szCs w:val="28"/>
          <w:lang w:val="sv-SE"/>
        </w:rPr>
        <w:t>)</w:t>
      </w:r>
      <w:r w:rsidR="00E35835" w:rsidRPr="00C806DA">
        <w:rPr>
          <w:rFonts w:ascii="Times New Roman" w:hAnsi="Times New Roman"/>
          <w:bCs/>
          <w:iCs/>
          <w:spacing w:val="-2"/>
          <w:sz w:val="28"/>
          <w:szCs w:val="28"/>
          <w:lang w:val="sv-SE"/>
        </w:rPr>
        <w:t>,</w:t>
      </w:r>
      <w:r w:rsidR="000F6AE5" w:rsidRPr="00C806DA">
        <w:rPr>
          <w:rFonts w:ascii="Times New Roman" w:hAnsi="Times New Roman"/>
          <w:bCs/>
          <w:iCs/>
          <w:spacing w:val="-2"/>
          <w:sz w:val="28"/>
          <w:szCs w:val="28"/>
          <w:lang w:val="sv-SE"/>
        </w:rPr>
        <w:t xml:space="preserve"> </w:t>
      </w:r>
      <w:r w:rsidR="000C4345" w:rsidRPr="00C806DA">
        <w:rPr>
          <w:rFonts w:ascii="Times New Roman" w:hAnsi="Times New Roman"/>
          <w:bCs/>
          <w:iCs/>
          <w:spacing w:val="-2"/>
          <w:sz w:val="28"/>
          <w:szCs w:val="28"/>
          <w:lang w:val="sv-SE"/>
        </w:rPr>
        <w:t xml:space="preserve">nâng cao hệ số thu hồi dầu </w:t>
      </w:r>
      <w:r w:rsidR="002345F0" w:rsidRPr="00C806DA">
        <w:rPr>
          <w:rFonts w:ascii="Times New Roman" w:hAnsi="Times New Roman"/>
          <w:bCs/>
          <w:iCs/>
          <w:spacing w:val="-2"/>
          <w:sz w:val="28"/>
          <w:szCs w:val="28"/>
          <w:lang w:val="sv-SE"/>
        </w:rPr>
        <w:t>(</w:t>
      </w:r>
      <w:r w:rsidR="000F6AE5" w:rsidRPr="00C806DA">
        <w:rPr>
          <w:rFonts w:ascii="Times New Roman" w:hAnsi="Times New Roman"/>
          <w:bCs/>
          <w:iCs/>
          <w:spacing w:val="-2"/>
          <w:sz w:val="28"/>
          <w:szCs w:val="28"/>
          <w:lang w:val="sv-SE"/>
        </w:rPr>
        <w:t>EOX</w:t>
      </w:r>
      <w:r w:rsidR="002345F0" w:rsidRPr="00C806DA">
        <w:rPr>
          <w:rFonts w:ascii="Times New Roman" w:hAnsi="Times New Roman"/>
          <w:bCs/>
          <w:iCs/>
          <w:spacing w:val="-2"/>
          <w:sz w:val="28"/>
          <w:szCs w:val="28"/>
          <w:lang w:val="sv-SE"/>
        </w:rPr>
        <w:t>)</w:t>
      </w:r>
      <w:r w:rsidR="000F6AE5" w:rsidRPr="00C806DA">
        <w:rPr>
          <w:rFonts w:ascii="Times New Roman" w:hAnsi="Times New Roman"/>
          <w:bCs/>
          <w:iCs/>
          <w:spacing w:val="-2"/>
          <w:sz w:val="28"/>
          <w:szCs w:val="28"/>
          <w:lang w:val="sv-SE"/>
        </w:rPr>
        <w:t>,</w:t>
      </w:r>
      <w:r w:rsidR="00E35835" w:rsidRPr="00C806DA">
        <w:rPr>
          <w:rFonts w:ascii="Times New Roman" w:hAnsi="Times New Roman"/>
          <w:bCs/>
          <w:iCs/>
          <w:spacing w:val="-2"/>
          <w:sz w:val="28"/>
          <w:szCs w:val="28"/>
          <w:lang w:val="sv-SE"/>
        </w:rPr>
        <w:t xml:space="preserve"> Hydro...).</w:t>
      </w:r>
    </w:p>
    <w:p w14:paraId="06B8886F" w14:textId="6D37F4D2" w:rsidR="00D5626F" w:rsidRPr="00C806DA" w:rsidRDefault="00D5626F"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rFonts w:ascii="Times New Roman" w:hAnsi="Times New Roman"/>
          <w:bCs/>
          <w:iCs/>
          <w:spacing w:val="-2"/>
          <w:sz w:val="28"/>
          <w:szCs w:val="28"/>
          <w:lang w:val="sv-SE"/>
        </w:rPr>
      </w:pPr>
      <w:r w:rsidRPr="00C806DA">
        <w:rPr>
          <w:rFonts w:ascii="Times New Roman" w:hAnsi="Times New Roman"/>
          <w:bCs/>
          <w:iCs/>
          <w:spacing w:val="-2"/>
          <w:sz w:val="28"/>
          <w:szCs w:val="28"/>
          <w:lang w:val="sv-SE"/>
        </w:rPr>
        <w:t>Có chính sách linh hoạt để đẩy mạnh thu hút đầu tư và cơ chế cạnh tranh vượt trội, chú trọng hợp tác với các nhà đầu tư có tiềm lực mạnh từ các nước lớn, có vị thế chính trị. Xây dựng cơ chế, chính sách đặc thù thu hút các nhà thầu lớn</w:t>
      </w:r>
      <w:r w:rsidR="00E35835" w:rsidRPr="00C806DA">
        <w:rPr>
          <w:rFonts w:ascii="Times New Roman" w:hAnsi="Times New Roman"/>
          <w:bCs/>
          <w:iCs/>
          <w:spacing w:val="-2"/>
          <w:sz w:val="28"/>
          <w:szCs w:val="28"/>
          <w:lang w:val="sv-SE"/>
        </w:rPr>
        <w:t>, các đối tác chiến lược nhất là</w:t>
      </w:r>
      <w:r w:rsidRPr="00C806DA">
        <w:rPr>
          <w:rFonts w:ascii="Times New Roman" w:hAnsi="Times New Roman"/>
          <w:bCs/>
          <w:iCs/>
          <w:spacing w:val="-2"/>
          <w:sz w:val="28"/>
          <w:szCs w:val="28"/>
          <w:lang w:val="sv-SE"/>
        </w:rPr>
        <w:t xml:space="preserve"> từ những nước có vị thế trên thế giới thực hiện hoạt động thăm dò khai thác tại những vùng nước sâu, xa bờ, vùng nhạy cảm. Xây dựng phương án hợp tác, cơ chế khai thác chung tại những vùng chồng lấn, tranh chấp phức tạp. Tập trung xây dựng các cơ chế, chính sách ưu đãi đầu tư nâng cao hệ số thu hồi dầu khí, phát triển mỏ nhỏ cận biên, phát triển năng lượng tái tạo ngoài khơi; các giải pháp giảm phát thải; bảo vệ, nâng cao năng lực doanh nghiệp dầu khí trong nước; thúc đẩy hình thành các trung tâm năng lượng quốc gia.</w:t>
      </w:r>
    </w:p>
    <w:p w14:paraId="4CB61C62" w14:textId="77777777" w:rsidR="00D5626F" w:rsidRPr="00C806DA" w:rsidRDefault="00D5626F"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rFonts w:ascii="Times New Roman" w:hAnsi="Times New Roman"/>
          <w:bCs/>
          <w:iCs/>
          <w:spacing w:val="-2"/>
          <w:sz w:val="28"/>
          <w:szCs w:val="28"/>
          <w:lang w:val="sv-SE"/>
        </w:rPr>
      </w:pPr>
      <w:r w:rsidRPr="00C806DA">
        <w:rPr>
          <w:rFonts w:ascii="Times New Roman" w:hAnsi="Times New Roman"/>
          <w:bCs/>
          <w:iCs/>
          <w:spacing w:val="-2"/>
          <w:sz w:val="28"/>
          <w:szCs w:val="28"/>
          <w:lang w:val="sv-SE"/>
        </w:rPr>
        <w:t>Kiến nghị các cấp thẩm quyền xem xét, cân đối nguồn lực cho các doanh nghiệp dầu khí dẫn dắt từ các nguồn vốn hợp pháp khác,... trong trường hợp cần thiết để bảo đảm yêu cầu đầu tư phát triển của doanh nghiệp.</w:t>
      </w:r>
    </w:p>
    <w:p w14:paraId="016BB8BE" w14:textId="5B091B4C" w:rsidR="00D5626F" w:rsidRPr="00C806DA" w:rsidRDefault="00D5626F"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rFonts w:ascii="Times New Roman" w:hAnsi="Times New Roman"/>
          <w:bCs/>
          <w:iCs/>
          <w:spacing w:val="-2"/>
          <w:sz w:val="28"/>
          <w:szCs w:val="28"/>
          <w:lang w:val="sv-SE"/>
        </w:rPr>
      </w:pPr>
      <w:r w:rsidRPr="00C806DA">
        <w:rPr>
          <w:rFonts w:ascii="Times New Roman" w:hAnsi="Times New Roman"/>
          <w:bCs/>
          <w:iCs/>
          <w:spacing w:val="-2"/>
          <w:sz w:val="28"/>
          <w:szCs w:val="28"/>
          <w:lang w:val="sv-SE"/>
        </w:rPr>
        <w:t xml:space="preserve">Hoàn thiện hệ thống quy định, quy chế quản lý nội bộ của Tập đoàn và các đơn vị. Thực hiện tốt công tác quán triệt các </w:t>
      </w:r>
      <w:r w:rsidR="00DB7239" w:rsidRPr="00C806DA">
        <w:rPr>
          <w:rFonts w:ascii="Times New Roman" w:hAnsi="Times New Roman"/>
          <w:bCs/>
          <w:iCs/>
          <w:spacing w:val="-2"/>
          <w:sz w:val="28"/>
          <w:szCs w:val="28"/>
          <w:lang w:val="sv-SE"/>
        </w:rPr>
        <w:t>văn bản quy phạm nội bộ</w:t>
      </w:r>
      <w:r w:rsidRPr="00C806DA">
        <w:rPr>
          <w:rFonts w:ascii="Times New Roman" w:hAnsi="Times New Roman"/>
          <w:bCs/>
          <w:iCs/>
          <w:spacing w:val="-2"/>
          <w:sz w:val="28"/>
          <w:szCs w:val="28"/>
          <w:lang w:val="sv-SE"/>
        </w:rPr>
        <w:t xml:space="preserve"> góp phần nâng cao hiệu quả quản trị củ</w:t>
      </w:r>
      <w:r w:rsidR="00A102B1" w:rsidRPr="00C806DA">
        <w:rPr>
          <w:rFonts w:ascii="Times New Roman" w:hAnsi="Times New Roman"/>
          <w:bCs/>
          <w:iCs/>
          <w:spacing w:val="-2"/>
          <w:sz w:val="28"/>
          <w:szCs w:val="28"/>
          <w:lang w:val="sv-SE"/>
        </w:rPr>
        <w:t>a toàn</w:t>
      </w:r>
      <w:r w:rsidRPr="00C806DA">
        <w:rPr>
          <w:rFonts w:ascii="Times New Roman" w:hAnsi="Times New Roman"/>
          <w:bCs/>
          <w:iCs/>
          <w:spacing w:val="-2"/>
          <w:sz w:val="28"/>
          <w:szCs w:val="28"/>
          <w:lang w:val="sv-SE"/>
        </w:rPr>
        <w:t xml:space="preserve"> hệ thống, gắn li</w:t>
      </w:r>
      <w:r w:rsidR="00417294" w:rsidRPr="00C806DA">
        <w:rPr>
          <w:rFonts w:ascii="Times New Roman" w:hAnsi="Times New Roman"/>
          <w:bCs/>
          <w:iCs/>
          <w:spacing w:val="-2"/>
          <w:sz w:val="28"/>
          <w:szCs w:val="28"/>
          <w:lang w:val="sv-SE"/>
        </w:rPr>
        <w:t>ề</w:t>
      </w:r>
      <w:r w:rsidRPr="00C806DA">
        <w:rPr>
          <w:rFonts w:ascii="Times New Roman" w:hAnsi="Times New Roman"/>
          <w:bCs/>
          <w:iCs/>
          <w:spacing w:val="-2"/>
          <w:sz w:val="28"/>
          <w:szCs w:val="28"/>
          <w:lang w:val="sv-SE"/>
        </w:rPr>
        <w:t>n với việc áp dụng và thực thi trong hoạt động.</w:t>
      </w:r>
    </w:p>
    <w:p w14:paraId="1C9AFC09" w14:textId="631C2C3A" w:rsidR="00D5626F" w:rsidRPr="00C806DA" w:rsidRDefault="00D5626F" w:rsidP="003029EB">
      <w:pPr>
        <w:pStyle w:val="ListParagraph"/>
        <w:shd w:val="clear" w:color="auto" w:fill="FFFFFF"/>
        <w:tabs>
          <w:tab w:val="left" w:pos="900"/>
          <w:tab w:val="left" w:pos="1080"/>
        </w:tabs>
        <w:spacing w:beforeLines="40" w:before="96" w:after="40" w:line="240" w:lineRule="auto"/>
        <w:ind w:left="0" w:firstLine="709"/>
        <w:contextualSpacing w:val="0"/>
        <w:rPr>
          <w:rFonts w:ascii="Times New Roman" w:hAnsi="Times New Roman"/>
          <w:i/>
          <w:iCs/>
          <w:spacing w:val="-2"/>
          <w:sz w:val="28"/>
          <w:szCs w:val="28"/>
          <w:lang w:val="sv-SE"/>
        </w:rPr>
      </w:pPr>
      <w:r w:rsidRPr="00C806DA">
        <w:rPr>
          <w:rFonts w:ascii="Times New Roman" w:hAnsi="Times New Roman"/>
          <w:i/>
          <w:iCs/>
          <w:spacing w:val="-2"/>
          <w:sz w:val="28"/>
          <w:szCs w:val="28"/>
          <w:lang w:val="sv-SE"/>
        </w:rPr>
        <w:t>2.2</w:t>
      </w:r>
      <w:r w:rsidR="00A102B1" w:rsidRPr="00C806DA">
        <w:rPr>
          <w:rFonts w:ascii="Times New Roman" w:hAnsi="Times New Roman"/>
          <w:i/>
          <w:iCs/>
          <w:spacing w:val="-2"/>
          <w:sz w:val="28"/>
          <w:szCs w:val="28"/>
          <w:lang w:val="sv-SE"/>
        </w:rPr>
        <w:t>.</w:t>
      </w:r>
      <w:r w:rsidRPr="00C806DA">
        <w:rPr>
          <w:rFonts w:ascii="Times New Roman" w:hAnsi="Times New Roman"/>
          <w:i/>
          <w:iCs/>
          <w:spacing w:val="-2"/>
          <w:sz w:val="28"/>
          <w:szCs w:val="28"/>
          <w:lang w:val="sv-SE"/>
        </w:rPr>
        <w:t xml:space="preserve"> Quản trị và quản lý doanh nghiệp</w:t>
      </w:r>
      <w:r w:rsidR="00DA0F1D" w:rsidRPr="00C806DA">
        <w:rPr>
          <w:rFonts w:ascii="Times New Roman" w:hAnsi="Times New Roman"/>
          <w:i/>
          <w:iCs/>
          <w:spacing w:val="-2"/>
          <w:sz w:val="28"/>
          <w:szCs w:val="28"/>
          <w:lang w:val="sv-SE"/>
        </w:rPr>
        <w:t xml:space="preserve"> </w:t>
      </w:r>
      <w:r w:rsidR="00540784" w:rsidRPr="00C806DA">
        <w:rPr>
          <w:rFonts w:ascii="Times New Roman" w:hAnsi="Times New Roman"/>
          <w:i/>
          <w:iCs/>
          <w:spacing w:val="-2"/>
          <w:sz w:val="28"/>
          <w:szCs w:val="28"/>
          <w:lang w:val="sv-SE"/>
        </w:rPr>
        <w:t>(giải pháp trung tâm)</w:t>
      </w:r>
    </w:p>
    <w:p w14:paraId="26E4C361" w14:textId="11605D5A" w:rsidR="002D4D49" w:rsidRPr="00C806DA" w:rsidRDefault="002D4D49"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rFonts w:ascii="Times New Roman" w:hAnsi="Times New Roman"/>
          <w:iCs/>
          <w:spacing w:val="-2"/>
          <w:sz w:val="28"/>
          <w:szCs w:val="28"/>
          <w:lang w:val="sv-SE"/>
        </w:rPr>
      </w:pPr>
      <w:r w:rsidRPr="00C806DA">
        <w:rPr>
          <w:rFonts w:ascii="Times New Roman" w:hAnsi="Times New Roman"/>
          <w:bCs/>
          <w:iCs/>
          <w:spacing w:val="-2"/>
          <w:sz w:val="28"/>
          <w:szCs w:val="28"/>
          <w:lang w:val="sv-SE"/>
        </w:rPr>
        <w:t xml:space="preserve">Tập trung củng cố và hiện đại hóa hệ thống quản trị lên một giai đoạn mới sau khi thực hiện chuyển đổi số, dịch chuyển mô hình kinh doanh. Tinh gọn, tối ưu, thích ứng, đáp ứng khả năng kiến tạo để trở thành môi trường vượt trội, phát triển bền vững và trách nhiệm xã hội. </w:t>
      </w:r>
    </w:p>
    <w:p w14:paraId="0F6225F2" w14:textId="38E9EEAF" w:rsidR="00CA6CE8" w:rsidRPr="00C806DA" w:rsidRDefault="00CA6CE8"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rFonts w:ascii="Times New Roman" w:hAnsi="Times New Roman"/>
          <w:bCs/>
          <w:iCs/>
          <w:spacing w:val="-2"/>
          <w:w w:val="99"/>
          <w:sz w:val="28"/>
          <w:szCs w:val="28"/>
          <w:lang w:val="sv-SE"/>
        </w:rPr>
      </w:pPr>
      <w:bookmarkStart w:id="9" w:name="_Hlk186182843"/>
      <w:r w:rsidRPr="00C806DA">
        <w:rPr>
          <w:rFonts w:ascii="Times New Roman" w:hAnsi="Times New Roman"/>
          <w:bCs/>
          <w:iCs/>
          <w:spacing w:val="-2"/>
          <w:w w:val="99"/>
          <w:sz w:val="28"/>
          <w:szCs w:val="28"/>
          <w:lang w:val="sv-SE"/>
        </w:rPr>
        <w:t xml:space="preserve">Xây dựng Bộ chỉ số phát triển bền vững của Tập đoàn; Áp dụng quản trị công ty theo theo hướng dẫn về </w:t>
      </w:r>
      <w:r w:rsidR="00B670CB" w:rsidRPr="00C806DA">
        <w:rPr>
          <w:rFonts w:ascii="Times New Roman" w:hAnsi="Times New Roman"/>
          <w:bCs/>
          <w:iCs/>
          <w:spacing w:val="-2"/>
          <w:w w:val="99"/>
          <w:sz w:val="28"/>
          <w:szCs w:val="28"/>
          <w:lang w:val="sv-SE"/>
        </w:rPr>
        <w:t>t</w:t>
      </w:r>
      <w:r w:rsidRPr="00C806DA">
        <w:rPr>
          <w:rFonts w:ascii="Times New Roman" w:hAnsi="Times New Roman"/>
          <w:bCs/>
          <w:iCs/>
          <w:spacing w:val="-2"/>
          <w:w w:val="99"/>
          <w:sz w:val="28"/>
          <w:szCs w:val="28"/>
          <w:lang w:val="sv-SE"/>
        </w:rPr>
        <w:t xml:space="preserve">hông lệ quản trị của Tổ chức Hợp tác và Phát triển kinh tế (OECD); </w:t>
      </w:r>
      <w:r w:rsidRPr="00C806DA">
        <w:rPr>
          <w:rFonts w:ascii="Times New Roman" w:hAnsi="Times New Roman"/>
          <w:bCs/>
          <w:w w:val="99"/>
          <w:sz w:val="28"/>
          <w:szCs w:val="28"/>
          <w:lang w:val="en-US"/>
        </w:rPr>
        <w:t>H</w:t>
      </w:r>
      <w:r w:rsidRPr="00C806DA">
        <w:rPr>
          <w:rFonts w:ascii="Times New Roman" w:hAnsi="Times New Roman"/>
          <w:bCs/>
          <w:w w:val="99"/>
          <w:sz w:val="28"/>
          <w:szCs w:val="28"/>
        </w:rPr>
        <w:t xml:space="preserve">oàn thiện các chỉ tiêu môi trường theo mô hình phát triển bền vững </w:t>
      </w:r>
      <w:r w:rsidRPr="00C806DA">
        <w:rPr>
          <w:rFonts w:ascii="Times New Roman" w:hAnsi="Times New Roman"/>
          <w:bCs/>
          <w:w w:val="99"/>
          <w:sz w:val="28"/>
          <w:szCs w:val="28"/>
          <w:lang w:val="en-US"/>
        </w:rPr>
        <w:t>(</w:t>
      </w:r>
      <w:r w:rsidRPr="00C806DA">
        <w:rPr>
          <w:rFonts w:ascii="Times New Roman" w:hAnsi="Times New Roman"/>
          <w:bCs/>
          <w:w w:val="99"/>
          <w:sz w:val="28"/>
          <w:szCs w:val="28"/>
        </w:rPr>
        <w:t>ESG</w:t>
      </w:r>
      <w:r w:rsidRPr="00C806DA">
        <w:rPr>
          <w:rFonts w:ascii="Times New Roman" w:hAnsi="Times New Roman"/>
          <w:bCs/>
          <w:w w:val="99"/>
          <w:sz w:val="28"/>
          <w:szCs w:val="28"/>
          <w:lang w:val="en-US"/>
        </w:rPr>
        <w:t xml:space="preserve">) </w:t>
      </w:r>
      <w:r w:rsidRPr="00C806DA">
        <w:rPr>
          <w:rFonts w:ascii="Times New Roman" w:hAnsi="Times New Roman"/>
          <w:bCs/>
          <w:iCs/>
          <w:spacing w:val="-2"/>
          <w:w w:val="99"/>
          <w:sz w:val="28"/>
          <w:szCs w:val="28"/>
          <w:lang w:val="sv-SE"/>
        </w:rPr>
        <w:t xml:space="preserve">và tuân thủ chuẩn mực cao về thực hiện hoạt động kinh doanh có trách nhiệm. </w:t>
      </w:r>
    </w:p>
    <w:p w14:paraId="5BEBF438" w14:textId="1871D031" w:rsidR="00D5626F" w:rsidRPr="00C806DA" w:rsidRDefault="00181FCC"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rFonts w:ascii="Times New Roman" w:hAnsi="Times New Roman"/>
          <w:bCs/>
          <w:iCs/>
          <w:spacing w:val="-2"/>
          <w:sz w:val="28"/>
          <w:szCs w:val="28"/>
          <w:lang w:val="sv-SE"/>
        </w:rPr>
      </w:pPr>
      <w:r w:rsidRPr="00C806DA">
        <w:rPr>
          <w:rFonts w:ascii="Times New Roman" w:hAnsi="Times New Roman"/>
          <w:bCs/>
          <w:iCs/>
          <w:spacing w:val="-2"/>
          <w:sz w:val="28"/>
          <w:szCs w:val="28"/>
          <w:lang w:val="sv-SE"/>
        </w:rPr>
        <w:t>Tăng cường phân cấp, phân quyền đi đối với việc nâng cao hiệu quả công tác kiểm tra giám sát, quản trị rủi ro, cùng với chế tài xử lý; nâng cao hiệu lực, hiệu năng, hiệu quả, tạo điều kiện kinh doanh thuận lợi cho Tập đoàn và các đơn vị</w:t>
      </w:r>
      <w:r w:rsidR="00D5626F" w:rsidRPr="00C806DA">
        <w:rPr>
          <w:rFonts w:ascii="Times New Roman" w:hAnsi="Times New Roman"/>
          <w:bCs/>
          <w:iCs/>
          <w:spacing w:val="-2"/>
          <w:sz w:val="28"/>
          <w:szCs w:val="28"/>
          <w:lang w:val="sv-SE"/>
        </w:rPr>
        <w:t>.</w:t>
      </w:r>
    </w:p>
    <w:p w14:paraId="059F48A7" w14:textId="01326C3C" w:rsidR="00D5626F" w:rsidRPr="00C806DA" w:rsidRDefault="00D5626F"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rFonts w:ascii="Times New Roman" w:hAnsi="Times New Roman"/>
          <w:bCs/>
          <w:iCs/>
          <w:spacing w:val="-2"/>
          <w:sz w:val="28"/>
          <w:szCs w:val="28"/>
          <w:lang w:val="sv-SE"/>
        </w:rPr>
      </w:pPr>
      <w:r w:rsidRPr="00C806DA">
        <w:rPr>
          <w:rFonts w:ascii="Times New Roman" w:hAnsi="Times New Roman"/>
          <w:sz w:val="28"/>
        </w:rPr>
        <w:t>Phục hồi hoạt động các dự án, đơn vị yếu kém, tập trung các giải pháp ổn định hoạt động SXKD</w:t>
      </w:r>
      <w:r w:rsidRPr="00C806DA">
        <w:rPr>
          <w:rFonts w:ascii="Times New Roman" w:hAnsi="Times New Roman"/>
          <w:sz w:val="28"/>
          <w:lang w:val="en-US"/>
        </w:rPr>
        <w:t>.</w:t>
      </w:r>
      <w:r w:rsidRPr="00C806DA">
        <w:rPr>
          <w:rFonts w:ascii="Times New Roman" w:hAnsi="Times New Roman"/>
          <w:sz w:val="28"/>
        </w:rPr>
        <w:t xml:space="preserve"> </w:t>
      </w:r>
      <w:r w:rsidRPr="00C806DA">
        <w:rPr>
          <w:rFonts w:ascii="Times New Roman" w:hAnsi="Times New Roman"/>
          <w:sz w:val="28"/>
          <w:lang w:val="en-US"/>
        </w:rPr>
        <w:t>T</w:t>
      </w:r>
      <w:r w:rsidRPr="00C806DA">
        <w:rPr>
          <w:rFonts w:ascii="Times New Roman" w:hAnsi="Times New Roman"/>
          <w:sz w:val="28"/>
        </w:rPr>
        <w:t>ăng năng suất theo hướng bền vững, toàn diện</w:t>
      </w:r>
      <w:r w:rsidRPr="00C806DA">
        <w:rPr>
          <w:rFonts w:ascii="Times New Roman" w:hAnsi="Times New Roman"/>
          <w:sz w:val="28"/>
          <w:lang w:val="en-US"/>
        </w:rPr>
        <w:t xml:space="preserve"> và</w:t>
      </w:r>
      <w:r w:rsidRPr="00C806DA">
        <w:rPr>
          <w:rFonts w:ascii="Times New Roman" w:hAnsi="Times New Roman"/>
          <w:sz w:val="28"/>
        </w:rPr>
        <w:t xml:space="preserve"> đồng đều trong cả hệ thống Petrovietnam</w:t>
      </w:r>
      <w:bookmarkEnd w:id="9"/>
      <w:r w:rsidRPr="00C806DA">
        <w:rPr>
          <w:rFonts w:ascii="Times New Roman" w:hAnsi="Times New Roman"/>
          <w:sz w:val="28"/>
        </w:rPr>
        <w:t>.</w:t>
      </w:r>
    </w:p>
    <w:p w14:paraId="15019917" w14:textId="0846BE04" w:rsidR="00D54F22" w:rsidRPr="00C806DA" w:rsidRDefault="00D5626F" w:rsidP="003029EB">
      <w:pPr>
        <w:pStyle w:val="ListParagraph"/>
        <w:shd w:val="clear" w:color="auto" w:fill="FFFFFF"/>
        <w:tabs>
          <w:tab w:val="left" w:pos="900"/>
          <w:tab w:val="left" w:pos="1080"/>
        </w:tabs>
        <w:spacing w:beforeLines="40" w:before="96" w:after="40" w:line="240" w:lineRule="auto"/>
        <w:ind w:left="0" w:firstLine="709"/>
        <w:contextualSpacing w:val="0"/>
        <w:rPr>
          <w:rFonts w:ascii="Times New Roman" w:hAnsi="Times New Roman"/>
          <w:i/>
          <w:iCs/>
          <w:spacing w:val="-2"/>
          <w:sz w:val="28"/>
          <w:szCs w:val="28"/>
          <w:lang w:val="sv-SE"/>
        </w:rPr>
      </w:pPr>
      <w:r w:rsidRPr="00C806DA">
        <w:rPr>
          <w:rFonts w:ascii="Times New Roman" w:hAnsi="Times New Roman"/>
          <w:i/>
          <w:iCs/>
          <w:spacing w:val="-2"/>
          <w:sz w:val="28"/>
          <w:szCs w:val="28"/>
          <w:lang w:val="sv-SE"/>
        </w:rPr>
        <w:t>2.3</w:t>
      </w:r>
      <w:r w:rsidR="00D54F22" w:rsidRPr="00C806DA">
        <w:rPr>
          <w:rFonts w:ascii="Times New Roman" w:hAnsi="Times New Roman"/>
          <w:i/>
          <w:iCs/>
          <w:spacing w:val="-2"/>
          <w:sz w:val="28"/>
          <w:szCs w:val="28"/>
          <w:lang w:val="sv-SE"/>
        </w:rPr>
        <w:t xml:space="preserve">. </w:t>
      </w:r>
      <w:r w:rsidR="00424F5C" w:rsidRPr="00C806DA">
        <w:rPr>
          <w:rFonts w:ascii="Times New Roman" w:hAnsi="Times New Roman"/>
          <w:i/>
          <w:iCs/>
          <w:spacing w:val="-2"/>
          <w:sz w:val="28"/>
          <w:szCs w:val="28"/>
          <w:lang w:val="sv-SE"/>
        </w:rPr>
        <w:t>P</w:t>
      </w:r>
      <w:r w:rsidR="00D54F22" w:rsidRPr="00C806DA">
        <w:rPr>
          <w:rFonts w:ascii="Times New Roman" w:hAnsi="Times New Roman"/>
          <w:i/>
          <w:iCs/>
          <w:spacing w:val="-2"/>
          <w:sz w:val="28"/>
          <w:szCs w:val="28"/>
          <w:lang w:val="sv-SE"/>
        </w:rPr>
        <w:t>hát triển nguồn nhân lực và thu hút nhân tài</w:t>
      </w:r>
    </w:p>
    <w:p w14:paraId="795AC2FF" w14:textId="03853CDE" w:rsidR="00D54F22" w:rsidRPr="00C806DA" w:rsidRDefault="00D54F22" w:rsidP="003029EB">
      <w:pPr>
        <w:spacing w:beforeLines="40" w:before="96" w:after="40"/>
        <w:ind w:firstLine="709"/>
        <w:jc w:val="both"/>
        <w:rPr>
          <w:sz w:val="28"/>
          <w:szCs w:val="28"/>
        </w:rPr>
      </w:pPr>
      <w:r w:rsidRPr="00C806DA">
        <w:rPr>
          <w:sz w:val="28"/>
          <w:szCs w:val="28"/>
        </w:rPr>
        <w:t>- Xây dựng Chiến lược phát triển nguồn nhân lực</w:t>
      </w:r>
      <w:r w:rsidR="0012286F" w:rsidRPr="00C806DA">
        <w:rPr>
          <w:sz w:val="28"/>
          <w:szCs w:val="28"/>
        </w:rPr>
        <w:t>;</w:t>
      </w:r>
      <w:r w:rsidRPr="00C806DA">
        <w:rPr>
          <w:sz w:val="28"/>
          <w:szCs w:val="28"/>
        </w:rPr>
        <w:t xml:space="preserve"> thực hiện đồng bộ hệ thống các giải pháp để tối ưu, nâng cao hiệu quả nguồn nhân lực hiện có và tăng cường đào tạo nguồn nhân lực trẻ, thu hút và sử dụng nhân tài</w:t>
      </w:r>
      <w:r w:rsidR="00B670CB" w:rsidRPr="00C806DA">
        <w:rPr>
          <w:sz w:val="28"/>
          <w:szCs w:val="28"/>
        </w:rPr>
        <w:t>/tài năng trẻ</w:t>
      </w:r>
      <w:r w:rsidRPr="00C806DA">
        <w:rPr>
          <w:sz w:val="28"/>
          <w:szCs w:val="28"/>
        </w:rPr>
        <w:t>.</w:t>
      </w:r>
    </w:p>
    <w:p w14:paraId="29F7A0F5" w14:textId="017670C4" w:rsidR="00D54F22" w:rsidRPr="00C806DA" w:rsidRDefault="00D54F22" w:rsidP="003029EB">
      <w:pPr>
        <w:spacing w:beforeLines="40" w:before="96" w:after="40"/>
        <w:ind w:firstLine="709"/>
        <w:jc w:val="both"/>
        <w:rPr>
          <w:sz w:val="28"/>
          <w:szCs w:val="28"/>
        </w:rPr>
      </w:pPr>
      <w:r w:rsidRPr="00C806DA">
        <w:rPr>
          <w:sz w:val="28"/>
          <w:szCs w:val="28"/>
        </w:rPr>
        <w:t>- Xây dựng đội ngũ cán bộ lãnh đạo, quản lý, khoa học công nghệ và công nhân kỹ thuật đồng bộ, có trình độ chuyên môn, kỹ thuật, công nghệ, quản lý, điều hành ngang tầm khu vực; đào tạo</w:t>
      </w:r>
      <w:r w:rsidR="0012286F" w:rsidRPr="00C806DA">
        <w:rPr>
          <w:sz w:val="28"/>
          <w:szCs w:val="28"/>
        </w:rPr>
        <w:t>, tự đào tạo</w:t>
      </w:r>
      <w:r w:rsidRPr="00C806DA">
        <w:rPr>
          <w:sz w:val="28"/>
          <w:szCs w:val="28"/>
        </w:rPr>
        <w:t xml:space="preserve"> và thu hút kỹ sư/chuyên gia thuộc các lĩnh vực công nghiệp năng lượng mới.</w:t>
      </w:r>
      <w:r w:rsidR="009751F9" w:rsidRPr="00C806DA">
        <w:rPr>
          <w:sz w:val="28"/>
          <w:szCs w:val="28"/>
        </w:rPr>
        <w:t xml:space="preserve"> Phát triển cơ sở đào tạo, nghiên cứu khoa học của </w:t>
      </w:r>
      <w:r w:rsidR="009751F9" w:rsidRPr="00C806DA">
        <w:rPr>
          <w:rFonts w:eastAsia="Calibri"/>
          <w:spacing w:val="-4"/>
          <w:sz w:val="28"/>
          <w:szCs w:val="28"/>
          <w:lang w:val="sv-SE"/>
        </w:rPr>
        <w:t>Tập đoàn</w:t>
      </w:r>
      <w:r w:rsidR="009751F9" w:rsidRPr="00C806DA">
        <w:rPr>
          <w:noProof/>
          <w:spacing w:val="2"/>
          <w:sz w:val="28"/>
          <w:szCs w:val="28"/>
          <w:lang w:val="pt-BR"/>
        </w:rPr>
        <w:t xml:space="preserve"> </w:t>
      </w:r>
      <w:r w:rsidR="009751F9" w:rsidRPr="00C806DA">
        <w:rPr>
          <w:sz w:val="28"/>
          <w:szCs w:val="28"/>
        </w:rPr>
        <w:t>thành trung tâm đổi mới sáng tạo hàng đầu khu vực</w:t>
      </w:r>
      <w:r w:rsidR="0012286F" w:rsidRPr="00C806DA">
        <w:rPr>
          <w:sz w:val="28"/>
          <w:szCs w:val="28"/>
        </w:rPr>
        <w:t>.</w:t>
      </w:r>
    </w:p>
    <w:p w14:paraId="179A9FAE" w14:textId="37D0C3BB" w:rsidR="00F17CA0" w:rsidRPr="00C806DA" w:rsidRDefault="00D54F22" w:rsidP="003029EB">
      <w:pPr>
        <w:spacing w:beforeLines="40" w:before="96" w:after="40"/>
        <w:ind w:firstLine="709"/>
        <w:jc w:val="both"/>
        <w:rPr>
          <w:sz w:val="28"/>
          <w:szCs w:val="28"/>
        </w:rPr>
      </w:pPr>
      <w:r w:rsidRPr="00C806DA">
        <w:rPr>
          <w:sz w:val="28"/>
          <w:szCs w:val="28"/>
        </w:rPr>
        <w:t>- Xây dựng hệ thống quản trị nhân sự theo chuẩn mực quốc tế; nâng cao hiệu quả, năng suất sử dụng lao động; đổi mới công tác tuyển dụng, đánh giá, bổ nhiệm và giao nhiệm vụ cho nhân sự/</w:t>
      </w:r>
      <w:r w:rsidR="00026552" w:rsidRPr="00C806DA">
        <w:rPr>
          <w:sz w:val="28"/>
          <w:szCs w:val="28"/>
        </w:rPr>
        <w:t>quản lý</w:t>
      </w:r>
      <w:r w:rsidRPr="00C806DA">
        <w:rPr>
          <w:sz w:val="28"/>
          <w:szCs w:val="28"/>
        </w:rPr>
        <w:t xml:space="preserve"> ở mỗi cấp.</w:t>
      </w:r>
      <w:r w:rsidR="00F17CA0" w:rsidRPr="00C806DA">
        <w:rPr>
          <w:sz w:val="28"/>
          <w:szCs w:val="28"/>
        </w:rPr>
        <w:t xml:space="preserve"> Hình thành văn hóa học tập hằng ngày và học tập suốt đời.</w:t>
      </w:r>
    </w:p>
    <w:p w14:paraId="03D25726" w14:textId="5EF19D12" w:rsidR="00F17CA0" w:rsidRPr="00C806DA" w:rsidRDefault="00F17CA0" w:rsidP="003029EB">
      <w:pPr>
        <w:spacing w:beforeLines="40" w:before="96" w:after="40"/>
        <w:ind w:firstLine="709"/>
        <w:jc w:val="both"/>
        <w:rPr>
          <w:sz w:val="28"/>
          <w:szCs w:val="28"/>
        </w:rPr>
      </w:pPr>
      <w:r w:rsidRPr="00C806DA">
        <w:rPr>
          <w:sz w:val="28"/>
          <w:szCs w:val="28"/>
        </w:rPr>
        <w:t xml:space="preserve"> </w:t>
      </w:r>
      <w:r w:rsidR="00D54F22" w:rsidRPr="00C806DA">
        <w:rPr>
          <w:sz w:val="28"/>
          <w:szCs w:val="28"/>
        </w:rPr>
        <w:t>- Xây dựng</w:t>
      </w:r>
      <w:r w:rsidR="00E35835" w:rsidRPr="00C806DA">
        <w:rPr>
          <w:sz w:val="28"/>
          <w:szCs w:val="28"/>
        </w:rPr>
        <w:t xml:space="preserve"> cơ chế đãi ngộ thỏa đáng; </w:t>
      </w:r>
      <w:r w:rsidR="00D54F22" w:rsidRPr="00C806DA">
        <w:rPr>
          <w:sz w:val="28"/>
          <w:szCs w:val="28"/>
        </w:rPr>
        <w:t>chính sách thu hút và khuyến khích việc phát hiện</w:t>
      </w:r>
      <w:r w:rsidR="00026552" w:rsidRPr="00C806DA">
        <w:rPr>
          <w:sz w:val="28"/>
          <w:szCs w:val="28"/>
        </w:rPr>
        <w:t>/sử dụng</w:t>
      </w:r>
      <w:r w:rsidR="00D54F22" w:rsidRPr="00C806DA">
        <w:rPr>
          <w:sz w:val="28"/>
          <w:szCs w:val="28"/>
        </w:rPr>
        <w:t xml:space="preserve"> người có trình độ, năng lực sáng tạo vượt trội, có đề tài, sáng kiến, kinh nghiệm thực hiện; có công trình, sản phẩm, thành tích, cống hiến đặc biệt tạo nên sự tiến bộ, phát triển trong các lĩnh vực của Tập đoàn</w:t>
      </w:r>
      <w:r w:rsidR="00E35835" w:rsidRPr="00C806DA">
        <w:rPr>
          <w:sz w:val="28"/>
          <w:szCs w:val="28"/>
        </w:rPr>
        <w:t>, nhất là các lĩnh vực công nghệ cao, năng lượng mới</w:t>
      </w:r>
      <w:r w:rsidRPr="00C806DA">
        <w:rPr>
          <w:sz w:val="28"/>
          <w:szCs w:val="28"/>
        </w:rPr>
        <w:t>.</w:t>
      </w:r>
    </w:p>
    <w:p w14:paraId="3274A6B4" w14:textId="250B4D5E" w:rsidR="00D54F22" w:rsidRPr="00C806DA" w:rsidRDefault="00D54F22" w:rsidP="003029EB">
      <w:pPr>
        <w:spacing w:beforeLines="40" w:before="96" w:after="40"/>
        <w:ind w:firstLine="709"/>
        <w:jc w:val="both"/>
        <w:rPr>
          <w:sz w:val="28"/>
          <w:szCs w:val="28"/>
        </w:rPr>
      </w:pPr>
      <w:r w:rsidRPr="00C806DA">
        <w:rPr>
          <w:sz w:val="28"/>
          <w:szCs w:val="28"/>
        </w:rPr>
        <w:t xml:space="preserve">- Nâng cao chất lượng, tạo đột phá trong đào tạo, bồi dưỡng nhân tài: Đổi mới chương trình đào tạo, bồi dưỡng trong các lĩnh vực theo hướng phát triển tối đa năng lực. </w:t>
      </w:r>
    </w:p>
    <w:p w14:paraId="7C559563" w14:textId="383FEC37" w:rsidR="00D5626F" w:rsidRPr="00C806DA" w:rsidRDefault="00D5626F" w:rsidP="003029EB">
      <w:pPr>
        <w:shd w:val="clear" w:color="auto" w:fill="FFFFFF"/>
        <w:tabs>
          <w:tab w:val="left" w:pos="851"/>
          <w:tab w:val="left" w:pos="1134"/>
          <w:tab w:val="left" w:pos="1276"/>
        </w:tabs>
        <w:spacing w:beforeLines="40" w:before="96" w:after="40"/>
        <w:ind w:firstLine="709"/>
        <w:jc w:val="both"/>
        <w:rPr>
          <w:i/>
          <w:sz w:val="28"/>
          <w:szCs w:val="28"/>
          <w:lang w:val="sv-SE"/>
        </w:rPr>
      </w:pPr>
      <w:r w:rsidRPr="00C806DA">
        <w:rPr>
          <w:i/>
          <w:sz w:val="28"/>
          <w:szCs w:val="28"/>
          <w:lang w:val="sv-SE"/>
        </w:rPr>
        <w:t>2.4</w:t>
      </w:r>
      <w:r w:rsidR="00A102B1" w:rsidRPr="00C806DA">
        <w:rPr>
          <w:i/>
          <w:sz w:val="28"/>
          <w:szCs w:val="28"/>
          <w:lang w:val="sv-SE"/>
        </w:rPr>
        <w:t>.</w:t>
      </w:r>
      <w:r w:rsidRPr="00C806DA">
        <w:rPr>
          <w:i/>
          <w:sz w:val="28"/>
          <w:szCs w:val="28"/>
          <w:lang w:val="sv-SE"/>
        </w:rPr>
        <w:t xml:space="preserve"> Quản lý tài chính</w:t>
      </w:r>
    </w:p>
    <w:p w14:paraId="7A50DF90" w14:textId="7623B36C" w:rsidR="00D5626F" w:rsidRPr="00C806DA" w:rsidRDefault="00D5626F"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rFonts w:ascii="Times New Roman" w:hAnsi="Times New Roman"/>
          <w:bCs/>
          <w:iCs/>
          <w:spacing w:val="-2"/>
          <w:sz w:val="28"/>
          <w:szCs w:val="28"/>
          <w:lang w:val="sv-SE"/>
        </w:rPr>
      </w:pPr>
      <w:r w:rsidRPr="00C806DA">
        <w:rPr>
          <w:rFonts w:ascii="Times New Roman" w:hAnsi="Times New Roman"/>
          <w:bCs/>
          <w:iCs/>
          <w:spacing w:val="-2"/>
          <w:sz w:val="28"/>
          <w:szCs w:val="28"/>
          <w:lang w:val="sv-SE"/>
        </w:rPr>
        <w:t xml:space="preserve">Thường xuyên cập nhật, phân tích đánh giá các tác động để tối ưu hóa quản trị dòng tiền của Tập đoàn và đơn vị; đảm bảo cân </w:t>
      </w:r>
      <w:r w:rsidR="00026552" w:rsidRPr="00C806DA">
        <w:rPr>
          <w:rFonts w:ascii="Times New Roman" w:hAnsi="Times New Roman"/>
          <w:bCs/>
          <w:iCs/>
          <w:spacing w:val="-2"/>
          <w:sz w:val="28"/>
          <w:szCs w:val="28"/>
          <w:lang w:val="sv-SE"/>
        </w:rPr>
        <w:t>đ</w:t>
      </w:r>
      <w:r w:rsidRPr="00C806DA">
        <w:rPr>
          <w:rFonts w:ascii="Times New Roman" w:hAnsi="Times New Roman"/>
          <w:bCs/>
          <w:iCs/>
          <w:spacing w:val="-2"/>
          <w:sz w:val="28"/>
          <w:szCs w:val="28"/>
          <w:lang w:val="sv-SE"/>
        </w:rPr>
        <w:t xml:space="preserve">ối nâng cao hiệu quả sử dụng vốn. Bảo toàn và phát triển vốn. </w:t>
      </w:r>
    </w:p>
    <w:p w14:paraId="0B9D8709" w14:textId="29530EE6" w:rsidR="00D5626F" w:rsidRPr="00C806DA" w:rsidRDefault="00D5626F"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rFonts w:ascii="Times New Roman" w:hAnsi="Times New Roman"/>
          <w:bCs/>
          <w:iCs/>
          <w:spacing w:val="-2"/>
          <w:sz w:val="28"/>
          <w:szCs w:val="28"/>
          <w:lang w:val="sv-SE"/>
        </w:rPr>
      </w:pPr>
      <w:r w:rsidRPr="00C806DA">
        <w:rPr>
          <w:rFonts w:ascii="Times New Roman" w:hAnsi="Times New Roman"/>
          <w:bCs/>
          <w:iCs/>
          <w:spacing w:val="-2"/>
          <w:sz w:val="28"/>
          <w:szCs w:val="28"/>
          <w:lang w:val="sv-SE"/>
        </w:rPr>
        <w:t>Lành mạnh hóa tình hình tài chính, tăng nguồn lực để phục vụ sản xuất, kinh doanh. Đa  dạng hóa các hình thức thức huy động vốn để đáp ứng nhu cầu vốn c</w:t>
      </w:r>
      <w:r w:rsidR="00026552" w:rsidRPr="00C806DA">
        <w:rPr>
          <w:rFonts w:ascii="Times New Roman" w:hAnsi="Times New Roman"/>
          <w:bCs/>
          <w:iCs/>
          <w:spacing w:val="-2"/>
          <w:sz w:val="28"/>
          <w:szCs w:val="28"/>
          <w:lang w:val="sv-SE"/>
        </w:rPr>
        <w:t>ũ</w:t>
      </w:r>
      <w:r w:rsidRPr="00C806DA">
        <w:rPr>
          <w:rFonts w:ascii="Times New Roman" w:hAnsi="Times New Roman"/>
          <w:bCs/>
          <w:iCs/>
          <w:spacing w:val="-2"/>
          <w:sz w:val="28"/>
          <w:szCs w:val="28"/>
          <w:lang w:val="sv-SE"/>
        </w:rPr>
        <w:t xml:space="preserve">ng như bảo đảm nguồn vốn cho các doanh nghiệp dẫn dắt thực hiện các mục tiêu chiến lược.  </w:t>
      </w:r>
    </w:p>
    <w:p w14:paraId="35521127" w14:textId="22011EEB" w:rsidR="00D5626F" w:rsidRPr="00C806DA" w:rsidRDefault="00D5626F"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rFonts w:ascii="Times New Roman" w:hAnsi="Times New Roman"/>
          <w:bCs/>
          <w:iCs/>
          <w:spacing w:val="-2"/>
          <w:sz w:val="28"/>
          <w:szCs w:val="28"/>
          <w:lang w:val="sv-SE"/>
        </w:rPr>
      </w:pPr>
      <w:r w:rsidRPr="00C806DA">
        <w:rPr>
          <w:rFonts w:ascii="Times New Roman" w:hAnsi="Times New Roman"/>
          <w:bCs/>
          <w:iCs/>
          <w:spacing w:val="-2"/>
          <w:sz w:val="28"/>
          <w:szCs w:val="28"/>
          <w:lang w:val="sv-SE"/>
        </w:rPr>
        <w:t>Đề xuất xây dựng quy định cụ thể về việc sử dụng và cơ chế kiểm tra giám sát việc sử dụng các nguồn lực tài chính của các doanh nghiệp dẫn dắt đúng mục đích và có hiệu quả.</w:t>
      </w:r>
    </w:p>
    <w:p w14:paraId="2868D771" w14:textId="7740C6B8" w:rsidR="00D5626F" w:rsidRPr="00C806DA" w:rsidRDefault="00D5626F" w:rsidP="003029EB">
      <w:pPr>
        <w:shd w:val="clear" w:color="auto" w:fill="FFFFFF"/>
        <w:tabs>
          <w:tab w:val="left" w:pos="851"/>
          <w:tab w:val="left" w:pos="1134"/>
          <w:tab w:val="left" w:pos="1276"/>
        </w:tabs>
        <w:spacing w:beforeLines="40" w:before="96" w:after="40"/>
        <w:ind w:firstLine="709"/>
        <w:jc w:val="both"/>
        <w:rPr>
          <w:i/>
          <w:sz w:val="28"/>
          <w:szCs w:val="28"/>
          <w:lang w:val="sv-SE"/>
        </w:rPr>
      </w:pPr>
      <w:r w:rsidRPr="00C806DA">
        <w:rPr>
          <w:i/>
          <w:sz w:val="28"/>
          <w:szCs w:val="28"/>
          <w:lang w:val="sv-SE"/>
        </w:rPr>
        <w:t>2.5</w:t>
      </w:r>
      <w:r w:rsidR="00A102B1" w:rsidRPr="00C806DA">
        <w:rPr>
          <w:i/>
          <w:sz w:val="28"/>
          <w:szCs w:val="28"/>
          <w:lang w:val="sv-SE"/>
        </w:rPr>
        <w:t>.</w:t>
      </w:r>
      <w:r w:rsidRPr="00C806DA">
        <w:rPr>
          <w:i/>
          <w:sz w:val="28"/>
          <w:szCs w:val="28"/>
          <w:lang w:val="sv-SE"/>
        </w:rPr>
        <w:t xml:space="preserve"> Quản lý đầu tư</w:t>
      </w:r>
    </w:p>
    <w:p w14:paraId="591DCE76" w14:textId="51D426E7" w:rsidR="00D5626F" w:rsidRPr="00C806DA" w:rsidRDefault="00D5626F"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rFonts w:ascii="Times New Roman" w:hAnsi="Times New Roman"/>
          <w:bCs/>
          <w:iCs/>
          <w:spacing w:val="-2"/>
          <w:sz w:val="28"/>
          <w:szCs w:val="28"/>
          <w:lang w:val="sv-SE"/>
        </w:rPr>
      </w:pPr>
      <w:r w:rsidRPr="00C806DA">
        <w:rPr>
          <w:rFonts w:ascii="Times New Roman" w:hAnsi="Times New Roman"/>
          <w:bCs/>
          <w:iCs/>
          <w:spacing w:val="-2"/>
          <w:sz w:val="28"/>
          <w:szCs w:val="28"/>
          <w:lang w:val="sv-SE"/>
        </w:rPr>
        <w:t xml:space="preserve">Tuân thủ các quy định trong đầu tư, phân cấp đầu tư; triển khai đồng bộ quản trị hiệu quả danh mục đầu tư dự án trong toàn Tập đoàn. Tập trung quản lý hiệu quả đầu tư vốn vào lĩnh vực kinh doanh chính, đẩy mạnh công tác thoái vốn đối với lĩnh vực kinh doanh ngoài ngành/không hiệu quả. </w:t>
      </w:r>
      <w:r w:rsidR="0092085C" w:rsidRPr="00C806DA">
        <w:rPr>
          <w:rFonts w:ascii="Times New Roman" w:hAnsi="Times New Roman"/>
          <w:bCs/>
          <w:iCs/>
          <w:spacing w:val="-2"/>
          <w:sz w:val="28"/>
          <w:szCs w:val="28"/>
        </w:rPr>
        <w:t xml:space="preserve">Thực hiện nghiêm túc </w:t>
      </w:r>
      <w:r w:rsidRPr="00C806DA">
        <w:rPr>
          <w:rFonts w:ascii="Times New Roman" w:hAnsi="Times New Roman"/>
          <w:bCs/>
          <w:iCs/>
          <w:spacing w:val="-2"/>
          <w:sz w:val="28"/>
          <w:szCs w:val="28"/>
          <w:lang w:val="sv-SE"/>
        </w:rPr>
        <w:t>công tác quyết toán các dự án đã hoàn thành, đảm bảo tiến độ, hiệu quả theo quy định.</w:t>
      </w:r>
    </w:p>
    <w:p w14:paraId="6786587C" w14:textId="0C906D2C" w:rsidR="00D5626F" w:rsidRPr="00C806DA" w:rsidRDefault="00D5626F"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rFonts w:ascii="Times New Roman" w:hAnsi="Times New Roman"/>
          <w:bCs/>
          <w:iCs/>
          <w:spacing w:val="-2"/>
          <w:sz w:val="28"/>
          <w:szCs w:val="28"/>
          <w:lang w:val="sv-SE"/>
        </w:rPr>
      </w:pPr>
      <w:r w:rsidRPr="00C806DA">
        <w:rPr>
          <w:rFonts w:ascii="Times New Roman" w:hAnsi="Times New Roman"/>
          <w:bCs/>
          <w:iCs/>
          <w:spacing w:val="-2"/>
          <w:sz w:val="28"/>
          <w:szCs w:val="28"/>
          <w:lang w:val="sv-SE"/>
        </w:rPr>
        <w:t>Hoàn thành các dự án trọng điểm đảm bảo đúng tiến độ, hiệu quả, gồm: Dự án Lô B; Dự án Nâng cấp mở rộng Nhà máy lọc dầu Dung Quất; dự án NMĐ Long Phú 1;</w:t>
      </w:r>
      <w:r w:rsidR="00022E3C" w:rsidRPr="00C806DA">
        <w:rPr>
          <w:rFonts w:ascii="Times New Roman" w:hAnsi="Times New Roman"/>
          <w:bCs/>
          <w:iCs/>
          <w:spacing w:val="-2"/>
          <w:sz w:val="28"/>
          <w:szCs w:val="28"/>
          <w:lang w:val="sv-SE"/>
        </w:rPr>
        <w:t xml:space="preserve"> Cà Mau 3</w:t>
      </w:r>
      <w:r w:rsidR="00A12C5C" w:rsidRPr="00C806DA">
        <w:rPr>
          <w:rFonts w:ascii="Times New Roman" w:hAnsi="Times New Roman"/>
          <w:bCs/>
          <w:iCs/>
          <w:spacing w:val="-2"/>
          <w:sz w:val="28"/>
          <w:szCs w:val="28"/>
        </w:rPr>
        <w:t>;</w:t>
      </w:r>
      <w:r w:rsidRPr="00C806DA">
        <w:rPr>
          <w:rFonts w:ascii="Times New Roman" w:hAnsi="Times New Roman"/>
          <w:bCs/>
          <w:iCs/>
          <w:spacing w:val="-2"/>
          <w:sz w:val="28"/>
          <w:szCs w:val="28"/>
          <w:lang w:val="sv-SE"/>
        </w:rPr>
        <w:t>...</w:t>
      </w:r>
    </w:p>
    <w:p w14:paraId="5DF532E8" w14:textId="1DE7EBA0" w:rsidR="00A12C5C" w:rsidRPr="00C806DA" w:rsidRDefault="00026552"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rFonts w:ascii="Times New Roman" w:hAnsi="Times New Roman"/>
          <w:bCs/>
          <w:iCs/>
          <w:spacing w:val="-2"/>
          <w:sz w:val="28"/>
          <w:szCs w:val="28"/>
          <w:lang w:val="sv-SE"/>
        </w:rPr>
      </w:pPr>
      <w:r w:rsidRPr="00C806DA">
        <w:rPr>
          <w:rFonts w:ascii="Times New Roman" w:hAnsi="Times New Roman"/>
          <w:bCs/>
          <w:iCs/>
          <w:spacing w:val="-2"/>
          <w:sz w:val="28"/>
          <w:szCs w:val="28"/>
          <w:lang w:val="sv-SE"/>
        </w:rPr>
        <w:t>Thực hiện</w:t>
      </w:r>
      <w:r w:rsidR="00D5626F" w:rsidRPr="00C806DA">
        <w:rPr>
          <w:rFonts w:ascii="Times New Roman" w:hAnsi="Times New Roman"/>
          <w:bCs/>
          <w:iCs/>
          <w:spacing w:val="-2"/>
          <w:sz w:val="28"/>
          <w:szCs w:val="28"/>
          <w:lang w:val="sv-SE"/>
        </w:rPr>
        <w:t xml:space="preserve"> dự án </w:t>
      </w:r>
      <w:r w:rsidRPr="00C806DA">
        <w:rPr>
          <w:rFonts w:ascii="Times New Roman" w:hAnsi="Times New Roman"/>
          <w:bCs/>
          <w:iCs/>
          <w:spacing w:val="-2"/>
          <w:sz w:val="28"/>
          <w:szCs w:val="28"/>
          <w:lang w:val="sv-SE"/>
        </w:rPr>
        <w:t>N</w:t>
      </w:r>
      <w:r w:rsidR="00D5626F" w:rsidRPr="00C806DA">
        <w:rPr>
          <w:rFonts w:ascii="Times New Roman" w:hAnsi="Times New Roman"/>
          <w:bCs/>
          <w:iCs/>
          <w:spacing w:val="-2"/>
          <w:sz w:val="28"/>
          <w:szCs w:val="28"/>
          <w:lang w:val="sv-SE"/>
        </w:rPr>
        <w:t>hà máy điện hạt nhân</w:t>
      </w:r>
      <w:r w:rsidRPr="00C806DA">
        <w:rPr>
          <w:rFonts w:ascii="Times New Roman" w:hAnsi="Times New Roman"/>
          <w:bCs/>
          <w:iCs/>
          <w:spacing w:val="-2"/>
          <w:sz w:val="28"/>
          <w:szCs w:val="28"/>
          <w:lang w:val="sv-SE"/>
        </w:rPr>
        <w:t xml:space="preserve"> Ninh Thuận 2</w:t>
      </w:r>
      <w:r w:rsidR="00D5626F" w:rsidRPr="00C806DA">
        <w:rPr>
          <w:rFonts w:ascii="Times New Roman" w:hAnsi="Times New Roman"/>
          <w:bCs/>
          <w:iCs/>
          <w:spacing w:val="-2"/>
          <w:sz w:val="28"/>
          <w:szCs w:val="28"/>
          <w:lang w:val="sv-SE"/>
        </w:rPr>
        <w:t>, dự án năng lượng tái tạo (ĐGNK, năng lượng mặt trời, sinh khối... ). Nghiên cứu, thử nghiệm và triển khai đầu tư công nghệ CCUS tại các nhà máy điện. Đầu tư xây dựng hạ tầng thu gom, vận chuyển và lưu trữ CO</w:t>
      </w:r>
      <w:r w:rsidR="00D5626F" w:rsidRPr="00C806DA">
        <w:rPr>
          <w:rFonts w:ascii="Times New Roman" w:hAnsi="Times New Roman"/>
          <w:bCs/>
          <w:iCs/>
          <w:spacing w:val="-2"/>
          <w:sz w:val="28"/>
          <w:szCs w:val="28"/>
          <w:vertAlign w:val="subscript"/>
          <w:lang w:val="sv-SE"/>
        </w:rPr>
        <w:t>2</w:t>
      </w:r>
      <w:r w:rsidR="00D5626F" w:rsidRPr="00C806DA">
        <w:rPr>
          <w:rFonts w:ascii="Times New Roman" w:hAnsi="Times New Roman"/>
          <w:bCs/>
          <w:iCs/>
          <w:spacing w:val="-2"/>
          <w:sz w:val="28"/>
          <w:szCs w:val="28"/>
          <w:lang w:val="sv-SE"/>
        </w:rPr>
        <w:t xml:space="preserve">. Nghiên cứu và phát triển các sản phẩm vật liệu, nhiên liệu và hóa chất xanh, vật liệu mới tiên tiến như </w:t>
      </w:r>
      <w:r w:rsidR="007E228F" w:rsidRPr="00C806DA">
        <w:rPr>
          <w:rFonts w:ascii="Times New Roman" w:hAnsi="Times New Roman"/>
          <w:bCs/>
          <w:iCs/>
          <w:spacing w:val="-2"/>
          <w:sz w:val="28"/>
          <w:szCs w:val="28"/>
          <w:lang w:val="sv-SE"/>
        </w:rPr>
        <w:t>(nanocarbon; các sản phẩm, vật liệu sinh học, tái chế; nhiên liệu xanh và bền vững; nhiên liệu và vật liệu, nhựa đặc thù,…).</w:t>
      </w:r>
      <w:r w:rsidR="00A12C5C" w:rsidRPr="00C806DA">
        <w:rPr>
          <w:rFonts w:ascii="Times New Roman" w:hAnsi="Times New Roman"/>
          <w:bCs/>
          <w:iCs/>
          <w:spacing w:val="-2"/>
          <w:sz w:val="28"/>
          <w:szCs w:val="28"/>
          <w:lang w:val="sv-SE"/>
        </w:rPr>
        <w:t xml:space="preserve"> </w:t>
      </w:r>
      <w:r w:rsidRPr="00C806DA">
        <w:rPr>
          <w:rFonts w:ascii="Times New Roman" w:hAnsi="Times New Roman"/>
          <w:bCs/>
          <w:iCs/>
          <w:spacing w:val="-2"/>
          <w:sz w:val="28"/>
          <w:szCs w:val="28"/>
          <w:lang w:val="sv-SE"/>
        </w:rPr>
        <w:t xml:space="preserve">Tham gia </w:t>
      </w:r>
      <w:r w:rsidR="00A12C5C" w:rsidRPr="00C806DA">
        <w:rPr>
          <w:rFonts w:ascii="Times New Roman" w:hAnsi="Times New Roman"/>
          <w:bCs/>
          <w:iCs/>
          <w:spacing w:val="-2"/>
          <w:sz w:val="28"/>
          <w:szCs w:val="28"/>
          <w:lang w:val="sv-SE"/>
        </w:rPr>
        <w:t xml:space="preserve">đầu tư phát triển các trung tâm năng lượng quốc gia tại một số </w:t>
      </w:r>
      <w:r w:rsidRPr="00C806DA">
        <w:rPr>
          <w:rFonts w:ascii="Times New Roman" w:hAnsi="Times New Roman"/>
          <w:bCs/>
          <w:iCs/>
          <w:spacing w:val="-2"/>
          <w:sz w:val="28"/>
          <w:szCs w:val="28"/>
          <w:lang w:val="sv-SE"/>
        </w:rPr>
        <w:t xml:space="preserve">căn cứ truyền thống </w:t>
      </w:r>
      <w:r w:rsidR="00A12C5C" w:rsidRPr="00C806DA">
        <w:rPr>
          <w:rFonts w:ascii="Times New Roman" w:hAnsi="Times New Roman"/>
          <w:bCs/>
          <w:iCs/>
          <w:spacing w:val="-2"/>
          <w:sz w:val="28"/>
          <w:szCs w:val="28"/>
          <w:lang w:val="sv-SE"/>
        </w:rPr>
        <w:t>(Bà Rịa</w:t>
      </w:r>
      <w:r w:rsidR="00A12C5C" w:rsidRPr="00C806DA">
        <w:rPr>
          <w:rFonts w:ascii="Times New Roman" w:hAnsi="Times New Roman"/>
          <w:bCs/>
          <w:iCs/>
          <w:spacing w:val="-2"/>
          <w:sz w:val="28"/>
          <w:szCs w:val="28"/>
        </w:rPr>
        <w:t>-</w:t>
      </w:r>
      <w:r w:rsidR="00A12C5C" w:rsidRPr="00C806DA">
        <w:rPr>
          <w:rFonts w:ascii="Times New Roman" w:hAnsi="Times New Roman"/>
          <w:bCs/>
          <w:iCs/>
          <w:spacing w:val="-2"/>
          <w:sz w:val="28"/>
          <w:szCs w:val="28"/>
          <w:lang w:val="sv-SE"/>
        </w:rPr>
        <w:t>Vũng Tàu, Thanh Hóa, Quảng Ngãi</w:t>
      </w:r>
      <w:r w:rsidR="00A12C5C" w:rsidRPr="00C806DA">
        <w:rPr>
          <w:rFonts w:ascii="Times New Roman" w:hAnsi="Times New Roman"/>
          <w:bCs/>
          <w:iCs/>
          <w:spacing w:val="-2"/>
          <w:sz w:val="28"/>
          <w:szCs w:val="28"/>
        </w:rPr>
        <w:t>,...</w:t>
      </w:r>
      <w:r w:rsidR="00A12C5C" w:rsidRPr="00C806DA">
        <w:rPr>
          <w:rFonts w:ascii="Times New Roman" w:hAnsi="Times New Roman"/>
          <w:bCs/>
          <w:iCs/>
          <w:spacing w:val="-2"/>
          <w:sz w:val="28"/>
          <w:szCs w:val="28"/>
          <w:lang w:val="sv-SE"/>
        </w:rPr>
        <w:t>)</w:t>
      </w:r>
      <w:r w:rsidR="00A12C5C" w:rsidRPr="00C806DA">
        <w:rPr>
          <w:rFonts w:ascii="Times New Roman" w:hAnsi="Times New Roman"/>
          <w:bCs/>
          <w:iCs/>
          <w:spacing w:val="-2"/>
          <w:sz w:val="28"/>
          <w:szCs w:val="28"/>
        </w:rPr>
        <w:t>.</w:t>
      </w:r>
    </w:p>
    <w:p w14:paraId="00CEA91F" w14:textId="486C6892" w:rsidR="00F17CA0" w:rsidRPr="00C806DA" w:rsidRDefault="00DB5F40"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rFonts w:ascii="Times New Roman" w:hAnsi="Times New Roman"/>
          <w:bCs/>
          <w:iCs/>
          <w:spacing w:val="-2"/>
          <w:sz w:val="28"/>
          <w:szCs w:val="28"/>
          <w:lang w:val="sv-SE"/>
        </w:rPr>
      </w:pPr>
      <w:r w:rsidRPr="00C806DA">
        <w:rPr>
          <w:rFonts w:ascii="Times New Roman" w:hAnsi="Times New Roman"/>
          <w:bCs/>
          <w:iCs/>
          <w:spacing w:val="-2"/>
          <w:sz w:val="28"/>
          <w:szCs w:val="28"/>
          <w:lang w:val="sv-SE"/>
        </w:rPr>
        <w:t>Tăng cường hoạt động m</w:t>
      </w:r>
      <w:r w:rsidR="00181FCC" w:rsidRPr="00C806DA">
        <w:rPr>
          <w:rFonts w:ascii="Times New Roman" w:hAnsi="Times New Roman"/>
          <w:bCs/>
          <w:iCs/>
          <w:spacing w:val="-2"/>
          <w:sz w:val="28"/>
          <w:szCs w:val="28"/>
          <w:lang w:val="sv-SE"/>
        </w:rPr>
        <w:t>ua bán sá</w:t>
      </w:r>
      <w:r w:rsidRPr="00C806DA">
        <w:rPr>
          <w:rFonts w:ascii="Times New Roman" w:hAnsi="Times New Roman"/>
          <w:bCs/>
          <w:iCs/>
          <w:spacing w:val="-2"/>
          <w:sz w:val="28"/>
          <w:szCs w:val="28"/>
          <w:lang w:val="sv-SE"/>
        </w:rPr>
        <w:t>p</w:t>
      </w:r>
      <w:r w:rsidR="00181FCC" w:rsidRPr="00C806DA">
        <w:rPr>
          <w:rFonts w:ascii="Times New Roman" w:hAnsi="Times New Roman"/>
          <w:bCs/>
          <w:iCs/>
          <w:spacing w:val="-2"/>
          <w:sz w:val="28"/>
          <w:szCs w:val="28"/>
          <w:lang w:val="sv-SE"/>
        </w:rPr>
        <w:t xml:space="preserve"> nhập (M&amp;A) trong các hoạt động đầu tư của Tập đoàn</w:t>
      </w:r>
      <w:r w:rsidRPr="00C806DA">
        <w:rPr>
          <w:rFonts w:ascii="Times New Roman" w:hAnsi="Times New Roman"/>
          <w:bCs/>
          <w:iCs/>
          <w:spacing w:val="-2"/>
          <w:sz w:val="28"/>
          <w:szCs w:val="28"/>
          <w:lang w:val="sv-SE"/>
        </w:rPr>
        <w:t>.</w:t>
      </w:r>
    </w:p>
    <w:p w14:paraId="1CF68C35" w14:textId="6F676C42" w:rsidR="0029451C" w:rsidRPr="009E4DC9" w:rsidRDefault="0029451C" w:rsidP="003029EB">
      <w:pPr>
        <w:shd w:val="clear" w:color="auto" w:fill="FFFFFF"/>
        <w:tabs>
          <w:tab w:val="left" w:pos="851"/>
          <w:tab w:val="left" w:pos="1134"/>
          <w:tab w:val="left" w:pos="1276"/>
        </w:tabs>
        <w:spacing w:beforeLines="40" w:before="96" w:after="40"/>
        <w:ind w:firstLine="709"/>
        <w:jc w:val="both"/>
        <w:rPr>
          <w:i/>
          <w:sz w:val="28"/>
          <w:szCs w:val="28"/>
          <w:lang w:val="sv-SE"/>
        </w:rPr>
      </w:pPr>
      <w:r w:rsidRPr="00C806DA">
        <w:rPr>
          <w:i/>
          <w:sz w:val="28"/>
          <w:szCs w:val="28"/>
          <w:lang w:val="sv-SE"/>
        </w:rPr>
        <w:t>2.6. Phát triển Khoa học công nghệ (KHCN), Đổi mới sáng tạo (ĐMST) và Chuyển đổi số (CĐS), tạo động lực bứt phá có tính kỷ nguyên trong giai đoạn dịch chuyển của Tập đoàn</w:t>
      </w:r>
      <w:r w:rsidR="00540784" w:rsidRPr="00C806DA">
        <w:rPr>
          <w:i/>
          <w:sz w:val="28"/>
          <w:szCs w:val="28"/>
          <w:lang w:val="sv-SE"/>
        </w:rPr>
        <w:t xml:space="preserve"> </w:t>
      </w:r>
      <w:r w:rsidR="00540784" w:rsidRPr="00C806DA">
        <w:rPr>
          <w:i/>
          <w:iCs/>
          <w:spacing w:val="-2"/>
          <w:sz w:val="28"/>
          <w:szCs w:val="28"/>
          <w:lang w:val="sv-SE"/>
        </w:rPr>
        <w:t>(giải pháp đột phá)</w:t>
      </w:r>
    </w:p>
    <w:p w14:paraId="396D939D" w14:textId="77777777" w:rsidR="0029451C" w:rsidRPr="00C806DA" w:rsidRDefault="0029451C"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bCs/>
          <w:iCs/>
          <w:spacing w:val="-2"/>
          <w:sz w:val="28"/>
          <w:szCs w:val="28"/>
          <w:lang w:val="sv-SE"/>
        </w:rPr>
      </w:pPr>
      <w:r w:rsidRPr="00C806DA">
        <w:rPr>
          <w:rFonts w:ascii="Times New Roman" w:hAnsi="Times New Roman"/>
          <w:bCs/>
          <w:iCs/>
          <w:spacing w:val="-2"/>
          <w:sz w:val="28"/>
          <w:szCs w:val="28"/>
          <w:lang w:val="sv-SE"/>
        </w:rPr>
        <w:t>Tập trung làm chủ (ứng dụng, thích nghi đến cải tiến, sáng tạo) công nghệ chiến lược: năng lượng ngoài khơi, nhiên liệu sạch, giảm phát thải carbon, lưu trữ năng lượng, vật liệu mới, khoáng sản (đáy biển, đất hiếm), công trình/nhà máy thông minh, công nghệ lượng tử, máy tính hiệu năng cao, hạt nhân tiên tiến.</w:t>
      </w:r>
    </w:p>
    <w:p w14:paraId="3BC4B704" w14:textId="07929078" w:rsidR="0029451C" w:rsidRPr="00C806DA" w:rsidRDefault="0029451C"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rFonts w:ascii="Times New Roman" w:hAnsi="Times New Roman"/>
          <w:bCs/>
          <w:iCs/>
          <w:spacing w:val="-2"/>
          <w:sz w:val="28"/>
          <w:szCs w:val="28"/>
          <w:lang w:val="sv-SE"/>
        </w:rPr>
      </w:pPr>
      <w:r w:rsidRPr="00C806DA">
        <w:rPr>
          <w:rFonts w:ascii="Times New Roman" w:hAnsi="Times New Roman"/>
          <w:bCs/>
          <w:iCs/>
          <w:spacing w:val="-2"/>
          <w:sz w:val="28"/>
          <w:szCs w:val="28"/>
          <w:lang w:val="sv-SE"/>
        </w:rPr>
        <w:t>Khẩn trương hoàn thiện đồng bộ các quy chế, quy định nội bộ về quản lý KHCN, ĐMST, CĐS, quản trị tài sản trí tuệ; đồng thời kiến nghị cấp có thẩm quyền ban hành các cơ chế đặc thù, tháo gỡ rào cản, chấp nhận rủi ro, đầu tư mạo hiểm trong</w:t>
      </w:r>
      <w:r w:rsidR="00007C87" w:rsidRPr="00C806DA">
        <w:rPr>
          <w:rFonts w:ascii="Times New Roman" w:hAnsi="Times New Roman"/>
          <w:bCs/>
          <w:iCs/>
          <w:spacing w:val="-2"/>
          <w:sz w:val="28"/>
          <w:szCs w:val="28"/>
          <w:lang w:val="sv-SE"/>
        </w:rPr>
        <w:t xml:space="preserve"> </w:t>
      </w:r>
      <w:r w:rsidR="00007C87" w:rsidRPr="00C806DA">
        <w:rPr>
          <w:rFonts w:ascii="Times New Roman" w:hAnsi="Times New Roman"/>
          <w:bCs/>
          <w:iCs/>
          <w:spacing w:val="-2"/>
          <w:sz w:val="28"/>
          <w:szCs w:val="28"/>
          <w:lang w:val="en-US"/>
        </w:rPr>
        <w:t>nghiên cứu và phát triển</w:t>
      </w:r>
      <w:r w:rsidRPr="00C806DA">
        <w:rPr>
          <w:rFonts w:ascii="Times New Roman" w:hAnsi="Times New Roman"/>
          <w:bCs/>
          <w:iCs/>
          <w:spacing w:val="-2"/>
          <w:sz w:val="28"/>
          <w:szCs w:val="28"/>
          <w:lang w:val="sv-SE"/>
        </w:rPr>
        <w:t xml:space="preserve"> </w:t>
      </w:r>
      <w:r w:rsidR="00007C87" w:rsidRPr="00C806DA">
        <w:rPr>
          <w:rFonts w:ascii="Times New Roman" w:hAnsi="Times New Roman"/>
          <w:bCs/>
          <w:iCs/>
          <w:spacing w:val="-2"/>
          <w:sz w:val="28"/>
          <w:szCs w:val="28"/>
          <w:lang w:val="sv-SE"/>
        </w:rPr>
        <w:t>(</w:t>
      </w:r>
      <w:r w:rsidRPr="00C806DA">
        <w:rPr>
          <w:rFonts w:ascii="Times New Roman" w:hAnsi="Times New Roman"/>
          <w:bCs/>
          <w:iCs/>
          <w:spacing w:val="-2"/>
          <w:sz w:val="28"/>
          <w:szCs w:val="28"/>
          <w:lang w:val="sv-SE"/>
        </w:rPr>
        <w:t>R&amp;D</w:t>
      </w:r>
      <w:r w:rsidR="00007C87" w:rsidRPr="00C806DA">
        <w:rPr>
          <w:rFonts w:ascii="Times New Roman" w:hAnsi="Times New Roman"/>
          <w:bCs/>
          <w:iCs/>
          <w:spacing w:val="-2"/>
          <w:sz w:val="28"/>
          <w:szCs w:val="28"/>
          <w:lang w:val="sv-SE"/>
        </w:rPr>
        <w:t>)</w:t>
      </w:r>
      <w:r w:rsidRPr="00C806DA">
        <w:rPr>
          <w:rFonts w:ascii="Times New Roman" w:hAnsi="Times New Roman"/>
          <w:bCs/>
          <w:iCs/>
          <w:spacing w:val="-2"/>
          <w:sz w:val="28"/>
          <w:szCs w:val="28"/>
          <w:lang w:val="sv-SE"/>
        </w:rPr>
        <w:t>.</w:t>
      </w:r>
    </w:p>
    <w:p w14:paraId="04ADEB26" w14:textId="77777777" w:rsidR="0029451C" w:rsidRPr="00C806DA" w:rsidRDefault="0029451C"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bCs/>
          <w:iCs/>
          <w:spacing w:val="-2"/>
          <w:sz w:val="28"/>
          <w:szCs w:val="28"/>
          <w:lang w:val="sv-SE"/>
        </w:rPr>
      </w:pPr>
      <w:r w:rsidRPr="00C806DA">
        <w:rPr>
          <w:rFonts w:ascii="Times New Roman" w:hAnsi="Times New Roman"/>
          <w:bCs/>
          <w:iCs/>
          <w:spacing w:val="-2"/>
          <w:sz w:val="28"/>
          <w:szCs w:val="28"/>
          <w:lang w:val="sv-SE"/>
        </w:rPr>
        <w:t>Sắp xếp lại hệ thống ĐMST toàn Tập đoàn, tăng cường liên kết theo chuỗi Nghiên cứu - Phát triển - Ứng dụng - Thương mại hóa. Xây dựng Trung tâm Khoa học Công nghệ - Đổi mới sáng tạo - Đào tạo tập trung, hiện đại, là nơi hội tụ trí tuệ và nguồn lực KHCN của Tập đoàn. Khuyến khích tinh thần khởi nghiệp, sáng tạo trong toàn Tập đoàn.</w:t>
      </w:r>
    </w:p>
    <w:p w14:paraId="1F22CA5A" w14:textId="77777777" w:rsidR="0029451C" w:rsidRPr="00C806DA" w:rsidRDefault="0029451C"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rFonts w:ascii="Times New Roman" w:hAnsi="Times New Roman"/>
          <w:bCs/>
          <w:iCs/>
          <w:spacing w:val="-2"/>
          <w:sz w:val="28"/>
          <w:szCs w:val="28"/>
          <w:lang w:val="sv-SE"/>
        </w:rPr>
      </w:pPr>
      <w:r w:rsidRPr="00C806DA">
        <w:rPr>
          <w:rFonts w:ascii="Times New Roman" w:hAnsi="Times New Roman"/>
          <w:bCs/>
          <w:iCs/>
          <w:spacing w:val="-2"/>
          <w:sz w:val="28"/>
          <w:szCs w:val="28"/>
          <w:lang w:val="sv-SE"/>
        </w:rPr>
        <w:t>Tăng cường đầu tư cho R&amp;D, đổi mới sáng tạo, thử nghiệm công nghệ mới. Hình thành các quỹ đầu tư mạo hiểm cho khởi nghiệp, ươm tạo công nghệ.</w:t>
      </w:r>
    </w:p>
    <w:p w14:paraId="14B9A55B" w14:textId="71420A5A" w:rsidR="0029451C" w:rsidRPr="00C806DA" w:rsidRDefault="0029451C"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bCs/>
          <w:iCs/>
          <w:spacing w:val="-2"/>
          <w:sz w:val="28"/>
          <w:szCs w:val="28"/>
          <w:lang w:val="sv-SE"/>
        </w:rPr>
      </w:pPr>
      <w:r w:rsidRPr="00C806DA">
        <w:rPr>
          <w:rFonts w:ascii="Times New Roman" w:hAnsi="Times New Roman"/>
          <w:bCs/>
          <w:iCs/>
          <w:spacing w:val="-2"/>
          <w:sz w:val="28"/>
          <w:szCs w:val="28"/>
          <w:lang w:val="sv-SE"/>
        </w:rPr>
        <w:t>Xây dựng đội ngũ chuyên gia, nhà khoa học đầu ngành, các "tổng công trình sư" trong các lĩnh vực công nghệ chiến lược. Ban hành các cơ chế đặc biệt về thu hút, đãi ngộ, giữ chân nhân tài KHCN</w:t>
      </w:r>
      <w:r w:rsidR="00026552" w:rsidRPr="00C806DA">
        <w:rPr>
          <w:rFonts w:ascii="Times New Roman" w:hAnsi="Times New Roman"/>
          <w:bCs/>
          <w:iCs/>
          <w:spacing w:val="-2"/>
          <w:sz w:val="28"/>
          <w:szCs w:val="28"/>
          <w:lang w:val="sv-SE"/>
        </w:rPr>
        <w:t>,</w:t>
      </w:r>
      <w:r w:rsidRPr="00C806DA">
        <w:rPr>
          <w:rFonts w:ascii="Times New Roman" w:hAnsi="Times New Roman"/>
          <w:bCs/>
          <w:iCs/>
          <w:spacing w:val="-2"/>
          <w:sz w:val="28"/>
          <w:szCs w:val="28"/>
          <w:lang w:val="sv-SE"/>
        </w:rPr>
        <w:t xml:space="preserve"> </w:t>
      </w:r>
      <w:r w:rsidR="00026552" w:rsidRPr="00C806DA">
        <w:rPr>
          <w:rFonts w:ascii="Times New Roman" w:hAnsi="Times New Roman"/>
          <w:bCs/>
          <w:iCs/>
          <w:spacing w:val="-2"/>
          <w:sz w:val="28"/>
          <w:szCs w:val="28"/>
          <w:lang w:val="sv-SE"/>
        </w:rPr>
        <w:t>p</w:t>
      </w:r>
      <w:r w:rsidRPr="00C806DA">
        <w:rPr>
          <w:rFonts w:ascii="Times New Roman" w:hAnsi="Times New Roman"/>
          <w:bCs/>
          <w:iCs/>
          <w:spacing w:val="-2"/>
          <w:sz w:val="28"/>
          <w:szCs w:val="28"/>
          <w:lang w:val="sv-SE"/>
        </w:rPr>
        <w:t>hát triển mạng lưới chuyên gia, hợp tác đào tạo quốc tế</w:t>
      </w:r>
      <w:r w:rsidR="00026552" w:rsidRPr="00C806DA">
        <w:rPr>
          <w:rFonts w:ascii="Times New Roman" w:hAnsi="Times New Roman"/>
          <w:bCs/>
          <w:iCs/>
          <w:spacing w:val="-2"/>
          <w:sz w:val="28"/>
          <w:szCs w:val="28"/>
          <w:lang w:val="sv-SE"/>
        </w:rPr>
        <w:t xml:space="preserve"> trong và ngoài nước.</w:t>
      </w:r>
    </w:p>
    <w:p w14:paraId="3109528D" w14:textId="3A75E88C" w:rsidR="0029451C" w:rsidRPr="00C806DA" w:rsidRDefault="0029451C"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bCs/>
          <w:iCs/>
          <w:spacing w:val="-2"/>
          <w:sz w:val="28"/>
          <w:szCs w:val="28"/>
          <w:lang w:val="sv-SE"/>
        </w:rPr>
      </w:pPr>
      <w:r w:rsidRPr="00C806DA">
        <w:rPr>
          <w:rFonts w:ascii="Times New Roman" w:hAnsi="Times New Roman"/>
          <w:bCs/>
          <w:iCs/>
          <w:spacing w:val="-2"/>
          <w:sz w:val="28"/>
          <w:szCs w:val="28"/>
          <w:lang w:val="sv-SE"/>
        </w:rPr>
        <w:t xml:space="preserve">Hoàn thiện cơ sở dữ liệu lớn (quản trị, tri thức ngành, chuyên ngành). Xây dựng hệ sinh thái số, nền tảng số dùng chung, ứng dụng mạnh mẽ </w:t>
      </w:r>
      <w:r w:rsidR="00007C87" w:rsidRPr="00C806DA">
        <w:rPr>
          <w:rFonts w:ascii="Times New Roman" w:hAnsi="Times New Roman"/>
          <w:bCs/>
          <w:iCs/>
          <w:spacing w:val="-2"/>
          <w:sz w:val="28"/>
          <w:szCs w:val="28"/>
          <w:lang w:val="en-US"/>
        </w:rPr>
        <w:t>trí tuệ nhân tạo (</w:t>
      </w:r>
      <w:r w:rsidRPr="00C806DA">
        <w:rPr>
          <w:rFonts w:ascii="Times New Roman" w:hAnsi="Times New Roman"/>
          <w:bCs/>
          <w:iCs/>
          <w:spacing w:val="-2"/>
          <w:sz w:val="28"/>
          <w:szCs w:val="28"/>
          <w:lang w:val="sv-SE"/>
        </w:rPr>
        <w:t>AI</w:t>
      </w:r>
      <w:r w:rsidR="00007C87" w:rsidRPr="00C806DA">
        <w:rPr>
          <w:rFonts w:ascii="Times New Roman" w:hAnsi="Times New Roman"/>
          <w:bCs/>
          <w:iCs/>
          <w:spacing w:val="-2"/>
          <w:sz w:val="28"/>
          <w:szCs w:val="28"/>
          <w:lang w:val="sv-SE"/>
        </w:rPr>
        <w:t>)</w:t>
      </w:r>
      <w:r w:rsidRPr="00C806DA">
        <w:rPr>
          <w:rFonts w:ascii="Times New Roman" w:hAnsi="Times New Roman"/>
          <w:bCs/>
          <w:iCs/>
          <w:spacing w:val="-2"/>
          <w:sz w:val="28"/>
          <w:szCs w:val="28"/>
          <w:lang w:val="sv-SE"/>
        </w:rPr>
        <w:t xml:space="preserve">, </w:t>
      </w:r>
      <w:r w:rsidR="00007C87" w:rsidRPr="00C806DA">
        <w:rPr>
          <w:rFonts w:ascii="Times New Roman" w:hAnsi="Times New Roman"/>
          <w:bCs/>
          <w:iCs/>
          <w:spacing w:val="-2"/>
          <w:sz w:val="28"/>
          <w:szCs w:val="28"/>
          <w:lang w:val="en-US"/>
        </w:rPr>
        <w:t>dữ liệu lớn (</w:t>
      </w:r>
      <w:r w:rsidRPr="00C806DA">
        <w:rPr>
          <w:rFonts w:ascii="Times New Roman" w:hAnsi="Times New Roman"/>
          <w:bCs/>
          <w:iCs/>
          <w:spacing w:val="-2"/>
          <w:sz w:val="28"/>
          <w:szCs w:val="28"/>
          <w:lang w:val="sv-SE"/>
        </w:rPr>
        <w:t>Big Data</w:t>
      </w:r>
      <w:r w:rsidR="00007C87" w:rsidRPr="00C806DA">
        <w:rPr>
          <w:rFonts w:ascii="Times New Roman" w:hAnsi="Times New Roman"/>
          <w:bCs/>
          <w:iCs/>
          <w:spacing w:val="-2"/>
          <w:sz w:val="28"/>
          <w:szCs w:val="28"/>
          <w:lang w:val="sv-SE"/>
        </w:rPr>
        <w:t>)</w:t>
      </w:r>
      <w:r w:rsidRPr="00C806DA">
        <w:rPr>
          <w:rFonts w:ascii="Times New Roman" w:hAnsi="Times New Roman"/>
          <w:bCs/>
          <w:iCs/>
          <w:spacing w:val="-2"/>
          <w:sz w:val="28"/>
          <w:szCs w:val="28"/>
          <w:lang w:val="sv-SE"/>
        </w:rPr>
        <w:t xml:space="preserve">, </w:t>
      </w:r>
      <w:r w:rsidR="00007C87" w:rsidRPr="00C806DA">
        <w:rPr>
          <w:rFonts w:ascii="Times New Roman" w:hAnsi="Times New Roman"/>
          <w:bCs/>
          <w:iCs/>
          <w:spacing w:val="-2"/>
          <w:sz w:val="28"/>
          <w:szCs w:val="28"/>
          <w:lang w:val="en-US"/>
        </w:rPr>
        <w:t>Internet vạn vật (</w:t>
      </w:r>
      <w:r w:rsidRPr="00C806DA">
        <w:rPr>
          <w:rFonts w:ascii="Times New Roman" w:hAnsi="Times New Roman"/>
          <w:bCs/>
          <w:iCs/>
          <w:spacing w:val="-2"/>
          <w:sz w:val="28"/>
          <w:szCs w:val="28"/>
          <w:lang w:val="sv-SE"/>
        </w:rPr>
        <w:t>IoT</w:t>
      </w:r>
      <w:r w:rsidR="00007C87" w:rsidRPr="00C806DA">
        <w:rPr>
          <w:rFonts w:ascii="Times New Roman" w:hAnsi="Times New Roman"/>
          <w:bCs/>
          <w:iCs/>
          <w:spacing w:val="-2"/>
          <w:sz w:val="28"/>
          <w:szCs w:val="28"/>
          <w:lang w:val="sv-SE"/>
        </w:rPr>
        <w:t>)</w:t>
      </w:r>
      <w:r w:rsidRPr="00C806DA">
        <w:rPr>
          <w:rFonts w:ascii="Times New Roman" w:hAnsi="Times New Roman"/>
          <w:bCs/>
          <w:iCs/>
          <w:spacing w:val="-2"/>
          <w:sz w:val="28"/>
          <w:szCs w:val="28"/>
          <w:lang w:val="sv-SE"/>
        </w:rPr>
        <w:t>... vào quản trị và SXKD. Đảm bảo an toàn, an ninh mạng cho hạ tầng số.</w:t>
      </w:r>
    </w:p>
    <w:p w14:paraId="4DB0B16E" w14:textId="7605F948" w:rsidR="0029451C" w:rsidRPr="009E4DC9" w:rsidRDefault="0029451C"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bCs/>
          <w:iCs/>
          <w:spacing w:val="-2"/>
          <w:sz w:val="28"/>
          <w:szCs w:val="28"/>
          <w:lang w:val="sv-SE"/>
        </w:rPr>
      </w:pPr>
      <w:r w:rsidRPr="00C806DA">
        <w:rPr>
          <w:rFonts w:ascii="Times New Roman" w:hAnsi="Times New Roman"/>
          <w:bCs/>
          <w:iCs/>
          <w:spacing w:val="-2"/>
          <w:sz w:val="28"/>
          <w:szCs w:val="28"/>
          <w:lang w:val="sv-SE"/>
        </w:rPr>
        <w:t>Xây dựng hệ thống chỉ tiêu đo lường hiệu quả</w:t>
      </w:r>
      <w:r w:rsidR="00007C87" w:rsidRPr="00C806DA">
        <w:rPr>
          <w:rFonts w:ascii="Times New Roman" w:hAnsi="Times New Roman"/>
          <w:bCs/>
          <w:iCs/>
          <w:spacing w:val="-2"/>
          <w:sz w:val="28"/>
          <w:szCs w:val="28"/>
          <w:lang w:val="sv-SE"/>
        </w:rPr>
        <w:t>:</w:t>
      </w:r>
      <w:r w:rsidRPr="00C806DA">
        <w:rPr>
          <w:rFonts w:ascii="Times New Roman" w:hAnsi="Times New Roman"/>
          <w:bCs/>
          <w:iCs/>
          <w:spacing w:val="-2"/>
          <w:sz w:val="28"/>
          <w:szCs w:val="28"/>
          <w:lang w:val="sv-SE"/>
        </w:rPr>
        <w:t xml:space="preserve"> </w:t>
      </w:r>
      <w:r w:rsidR="00007C87" w:rsidRPr="00C806DA">
        <w:rPr>
          <w:rFonts w:ascii="Times New Roman" w:hAnsi="Times New Roman"/>
          <w:bCs/>
          <w:iCs/>
          <w:spacing w:val="-2"/>
          <w:sz w:val="28"/>
          <w:szCs w:val="28"/>
          <w:lang w:val="en-US"/>
        </w:rPr>
        <w:t>năng suất các nhân tố tổng hợp</w:t>
      </w:r>
      <w:r w:rsidR="00007C87" w:rsidRPr="00C806DA">
        <w:rPr>
          <w:rFonts w:ascii="Times New Roman" w:hAnsi="Times New Roman"/>
          <w:bCs/>
          <w:iCs/>
          <w:spacing w:val="-2"/>
          <w:sz w:val="28"/>
          <w:szCs w:val="28"/>
          <w:lang w:val="sv-SE"/>
        </w:rPr>
        <w:t xml:space="preserve"> </w:t>
      </w:r>
      <w:r w:rsidRPr="00C806DA">
        <w:rPr>
          <w:rFonts w:ascii="Times New Roman" w:hAnsi="Times New Roman"/>
          <w:bCs/>
          <w:iCs/>
          <w:spacing w:val="-2"/>
          <w:sz w:val="28"/>
          <w:szCs w:val="28"/>
          <w:lang w:val="sv-SE"/>
        </w:rPr>
        <w:t>(TFP</w:t>
      </w:r>
      <w:r w:rsidR="00007C87" w:rsidRPr="00C806DA">
        <w:rPr>
          <w:rFonts w:ascii="Times New Roman" w:hAnsi="Times New Roman"/>
          <w:bCs/>
          <w:iCs/>
          <w:spacing w:val="-2"/>
          <w:sz w:val="28"/>
          <w:szCs w:val="28"/>
          <w:lang w:val="sv-SE"/>
        </w:rPr>
        <w:t>)</w:t>
      </w:r>
      <w:r w:rsidRPr="00C806DA">
        <w:rPr>
          <w:rFonts w:ascii="Times New Roman" w:hAnsi="Times New Roman"/>
          <w:bCs/>
          <w:iCs/>
          <w:spacing w:val="-2"/>
          <w:sz w:val="28"/>
          <w:szCs w:val="28"/>
          <w:lang w:val="sv-SE"/>
        </w:rPr>
        <w:t xml:space="preserve">, số lượng công bố/sáng chế, tỷ lệ thương mại hóa, </w:t>
      </w:r>
      <w:r w:rsidR="00007C87" w:rsidRPr="00C806DA">
        <w:rPr>
          <w:rFonts w:ascii="Times New Roman" w:hAnsi="Times New Roman"/>
          <w:bCs/>
          <w:iCs/>
          <w:spacing w:val="-2"/>
          <w:sz w:val="28"/>
          <w:szCs w:val="28"/>
          <w:lang w:val="en-US"/>
        </w:rPr>
        <w:t>tỷ suất hoàn vốn (</w:t>
      </w:r>
      <w:r w:rsidRPr="00C806DA">
        <w:rPr>
          <w:rFonts w:ascii="Times New Roman" w:hAnsi="Times New Roman"/>
          <w:bCs/>
          <w:iCs/>
          <w:spacing w:val="-2"/>
          <w:sz w:val="28"/>
          <w:szCs w:val="28"/>
          <w:lang w:val="sv-SE"/>
        </w:rPr>
        <w:t>ROI</w:t>
      </w:r>
      <w:r w:rsidR="00007C87" w:rsidRPr="00C806DA">
        <w:rPr>
          <w:rFonts w:ascii="Times New Roman" w:hAnsi="Times New Roman"/>
          <w:bCs/>
          <w:iCs/>
          <w:spacing w:val="-2"/>
          <w:sz w:val="28"/>
          <w:szCs w:val="28"/>
          <w:lang w:val="sv-SE"/>
        </w:rPr>
        <w:t>)</w:t>
      </w:r>
      <w:r w:rsidRPr="00C806DA">
        <w:rPr>
          <w:rFonts w:ascii="Times New Roman" w:hAnsi="Times New Roman"/>
          <w:bCs/>
          <w:iCs/>
          <w:spacing w:val="-2"/>
          <w:sz w:val="28"/>
          <w:szCs w:val="28"/>
          <w:lang w:val="sv-SE"/>
        </w:rPr>
        <w:t>...</w:t>
      </w:r>
      <w:commentRangeStart w:id="10"/>
      <w:commentRangeEnd w:id="10"/>
      <w:r w:rsidRPr="009E4DC9">
        <w:rPr>
          <w:rFonts w:ascii="Times New Roman" w:hAnsi="Times New Roman"/>
          <w:bCs/>
          <w:iCs/>
          <w:spacing w:val="-2"/>
          <w:sz w:val="28"/>
          <w:szCs w:val="28"/>
          <w:lang w:val="sv-SE"/>
        </w:rPr>
        <w:commentReference w:id="10"/>
      </w:r>
    </w:p>
    <w:p w14:paraId="43773510" w14:textId="41403D34" w:rsidR="00D5626F" w:rsidRPr="00C806DA" w:rsidRDefault="00D5626F" w:rsidP="003029EB">
      <w:pPr>
        <w:shd w:val="clear" w:color="auto" w:fill="FFFFFF"/>
        <w:tabs>
          <w:tab w:val="left" w:pos="851"/>
          <w:tab w:val="left" w:pos="1134"/>
          <w:tab w:val="left" w:pos="1276"/>
        </w:tabs>
        <w:spacing w:beforeLines="40" w:before="96" w:after="40"/>
        <w:ind w:firstLine="709"/>
        <w:jc w:val="both"/>
        <w:rPr>
          <w:i/>
          <w:sz w:val="28"/>
          <w:szCs w:val="28"/>
          <w:lang w:val="sv-SE"/>
        </w:rPr>
      </w:pPr>
      <w:r w:rsidRPr="00C806DA">
        <w:rPr>
          <w:i/>
          <w:sz w:val="28"/>
          <w:szCs w:val="28"/>
          <w:lang w:val="sv-SE"/>
        </w:rPr>
        <w:t>2.</w:t>
      </w:r>
      <w:r w:rsidR="00B14DAD" w:rsidRPr="00C806DA">
        <w:rPr>
          <w:i/>
          <w:sz w:val="28"/>
          <w:szCs w:val="28"/>
          <w:lang w:val="sv-SE"/>
        </w:rPr>
        <w:t>7</w:t>
      </w:r>
      <w:r w:rsidR="00A102B1" w:rsidRPr="00C806DA">
        <w:rPr>
          <w:i/>
          <w:sz w:val="28"/>
          <w:szCs w:val="28"/>
          <w:lang w:val="sv-SE"/>
        </w:rPr>
        <w:t>.</w:t>
      </w:r>
      <w:r w:rsidRPr="00C806DA">
        <w:rPr>
          <w:i/>
          <w:sz w:val="28"/>
          <w:szCs w:val="28"/>
          <w:lang w:val="sv-SE"/>
        </w:rPr>
        <w:t xml:space="preserve"> Phát triển Tập đoàn gắn liền với nhiệm vụ quốc phòng – an ninh – đối ngoại</w:t>
      </w:r>
    </w:p>
    <w:p w14:paraId="4F3B7C4E" w14:textId="314FC51E" w:rsidR="00D5626F" w:rsidRPr="00C806DA" w:rsidRDefault="00D5626F"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rFonts w:ascii="Times New Roman" w:hAnsi="Times New Roman"/>
          <w:bCs/>
          <w:iCs/>
          <w:spacing w:val="-2"/>
          <w:sz w:val="28"/>
          <w:szCs w:val="28"/>
          <w:lang w:val="sv-SE"/>
        </w:rPr>
      </w:pPr>
      <w:r w:rsidRPr="00C806DA">
        <w:rPr>
          <w:rFonts w:ascii="Times New Roman" w:hAnsi="Times New Roman"/>
          <w:bCs/>
          <w:iCs/>
          <w:spacing w:val="-2"/>
          <w:sz w:val="28"/>
          <w:szCs w:val="28"/>
          <w:lang w:val="sv-SE"/>
        </w:rPr>
        <w:t>Thường xuyên quán triệt các nghị quyết, chính sách của Đảng, pháp luật của Nhà nước về công tác quốc phòng - an ninh</w:t>
      </w:r>
      <w:r w:rsidR="00EF6443" w:rsidRPr="00C806DA">
        <w:rPr>
          <w:rFonts w:ascii="Times New Roman" w:hAnsi="Times New Roman"/>
          <w:bCs/>
          <w:iCs/>
          <w:spacing w:val="-2"/>
          <w:sz w:val="28"/>
          <w:szCs w:val="28"/>
          <w:lang w:val="sv-SE"/>
        </w:rPr>
        <w:t xml:space="preserve"> </w:t>
      </w:r>
      <w:r w:rsidRPr="00C806DA">
        <w:rPr>
          <w:rFonts w:ascii="Times New Roman" w:hAnsi="Times New Roman"/>
          <w:bCs/>
          <w:iCs/>
          <w:spacing w:val="-2"/>
          <w:sz w:val="28"/>
          <w:szCs w:val="28"/>
          <w:lang w:val="sv-SE"/>
        </w:rPr>
        <w:t xml:space="preserve">- ngoại giao; tăng cường sự lãnh đạo của các cấp uỷ đảng, sự quản lý và điều hành của người đứng đầu, trong chỉ đạo, thực hiện nhiệm vụ quốc phòng - an ninh- ngoại giao. </w:t>
      </w:r>
    </w:p>
    <w:p w14:paraId="381C9FD7" w14:textId="77777777" w:rsidR="00D5626F" w:rsidRPr="00C806DA" w:rsidRDefault="00D5626F"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rFonts w:ascii="Times New Roman" w:hAnsi="Times New Roman"/>
          <w:bCs/>
          <w:iCs/>
          <w:spacing w:val="-2"/>
          <w:sz w:val="28"/>
          <w:szCs w:val="28"/>
          <w:lang w:val="sv-SE"/>
        </w:rPr>
      </w:pPr>
      <w:r w:rsidRPr="00C806DA">
        <w:rPr>
          <w:rFonts w:ascii="Times New Roman" w:hAnsi="Times New Roman"/>
          <w:bCs/>
          <w:iCs/>
          <w:spacing w:val="-2"/>
          <w:sz w:val="28"/>
          <w:szCs w:val="28"/>
          <w:lang w:val="sv-SE"/>
        </w:rPr>
        <w:t xml:space="preserve">Tăng cường công tác giáo dục quốc phòng - an ninh, lấy trọng tâm là bồi dưỡng kiến thức quốc phòng - an ninh để xây dựng đội ngũ cán bộ công nhân viên trong toàn Tập đoàn có nhận thức, ý thức trách nhiệm cao, hiểu biết đầy đủ về quốc phòng toàn dân trong xây dựng và bảo vệ vững chắc Tổ quốc. </w:t>
      </w:r>
    </w:p>
    <w:p w14:paraId="3D2CDD56" w14:textId="77777777" w:rsidR="00D5626F" w:rsidRPr="00C806DA" w:rsidRDefault="00D5626F"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rFonts w:ascii="Times New Roman" w:hAnsi="Times New Roman"/>
          <w:bCs/>
          <w:iCs/>
          <w:spacing w:val="-2"/>
          <w:sz w:val="28"/>
          <w:szCs w:val="28"/>
          <w:lang w:val="sv-SE"/>
        </w:rPr>
      </w:pPr>
      <w:r w:rsidRPr="00C806DA">
        <w:rPr>
          <w:rFonts w:ascii="Times New Roman" w:hAnsi="Times New Roman"/>
          <w:bCs/>
          <w:iCs/>
          <w:spacing w:val="-2"/>
          <w:sz w:val="28"/>
          <w:szCs w:val="28"/>
          <w:lang w:val="sv-SE"/>
        </w:rPr>
        <w:t xml:space="preserve">Tăng cường phối hợp chặt chẽ giữa Tập đoàn với các bộ liên quan để nắm bắt tình hình, tham mưu, đề xuất với Chính phủ chỉ đạo trước khi triển khai tại khu vực nhạy cảm, tình hình phức tạp. </w:t>
      </w:r>
    </w:p>
    <w:p w14:paraId="55A55EA2" w14:textId="5292B624" w:rsidR="00B31F62" w:rsidRPr="00C806DA" w:rsidRDefault="00D5626F" w:rsidP="003029EB">
      <w:pPr>
        <w:pStyle w:val="ListParagraph"/>
        <w:numPr>
          <w:ilvl w:val="0"/>
          <w:numId w:val="21"/>
        </w:numPr>
        <w:shd w:val="clear" w:color="auto" w:fill="FFFFFF"/>
        <w:tabs>
          <w:tab w:val="left" w:pos="900"/>
          <w:tab w:val="left" w:pos="1080"/>
        </w:tabs>
        <w:spacing w:beforeLines="40" w:before="96" w:after="40" w:line="240" w:lineRule="auto"/>
        <w:ind w:left="0" w:firstLine="709"/>
        <w:contextualSpacing w:val="0"/>
        <w:rPr>
          <w:bCs/>
          <w:iCs/>
          <w:spacing w:val="-2"/>
          <w:sz w:val="28"/>
          <w:szCs w:val="28"/>
          <w:lang w:val="sv-SE"/>
        </w:rPr>
      </w:pPr>
      <w:r w:rsidRPr="00C806DA">
        <w:rPr>
          <w:rFonts w:ascii="Times New Roman" w:hAnsi="Times New Roman"/>
          <w:bCs/>
          <w:iCs/>
          <w:spacing w:val="-2"/>
          <w:sz w:val="28"/>
          <w:szCs w:val="28"/>
          <w:lang w:val="sv-SE"/>
        </w:rPr>
        <w:t>Thực hiện nghiêm túc, hiệu quả và thường xuyên việc kiểm điểm kết quả thực hiện các Quy chế phối hợp và các Thoả thuận hợp tác giữa Tập đoàn với Bộ Quốc phòng, Bộ Công an, Bộ Ngoại giao để chủ động chuẩn bị và thực hiện tốt nhiệm vụ khảo sát điều tra cơ bản, tìm kiếm thăm dò dầu khí, bảo vệ vùng biển và chủ quyền quốc gia, đảm bảo an ninh cho việc triển khai tìm kiếm thăm dò và khai thác dầu khí trên biển</w:t>
      </w:r>
      <w:r w:rsidR="00026552" w:rsidRPr="00C806DA">
        <w:rPr>
          <w:rFonts w:ascii="Times New Roman" w:hAnsi="Times New Roman"/>
          <w:bCs/>
          <w:iCs/>
          <w:spacing w:val="-2"/>
          <w:sz w:val="28"/>
          <w:szCs w:val="28"/>
          <w:lang w:val="sv-SE"/>
        </w:rPr>
        <w:t xml:space="preserve">; </w:t>
      </w:r>
      <w:r w:rsidRPr="00C806DA">
        <w:rPr>
          <w:rFonts w:ascii="Times New Roman" w:hAnsi="Times New Roman"/>
          <w:bCs/>
          <w:iCs/>
          <w:spacing w:val="-2"/>
          <w:sz w:val="28"/>
          <w:szCs w:val="28"/>
          <w:lang w:val="sv-SE"/>
        </w:rPr>
        <w:t>kết hợp hài hoà giữa phát triển của Tập đoàn gắn với đảm bảo an ninh, quốc phòng và bảo vệ chủ quyền quốc gia.</w:t>
      </w:r>
      <w:bookmarkEnd w:id="8"/>
      <w:r w:rsidR="00540784" w:rsidRPr="00C806DA">
        <w:rPr>
          <w:rFonts w:ascii="Times New Roman" w:hAnsi="Times New Roman"/>
          <w:bCs/>
          <w:iCs/>
          <w:spacing w:val="-2"/>
          <w:sz w:val="28"/>
          <w:szCs w:val="28"/>
          <w:lang w:val="sv-SE"/>
        </w:rPr>
        <w:t xml:space="preserve"> </w:t>
      </w:r>
    </w:p>
    <w:p w14:paraId="0722D4C0" w14:textId="6B0C31EC" w:rsidR="00A75922" w:rsidRPr="009E4DC9" w:rsidRDefault="00010C52" w:rsidP="003029EB">
      <w:pPr>
        <w:spacing w:beforeLines="40" w:before="96" w:after="40"/>
        <w:ind w:firstLine="709"/>
        <w:jc w:val="both"/>
        <w:rPr>
          <w:b/>
          <w:bCs/>
          <w:iCs/>
          <w:sz w:val="28"/>
          <w:szCs w:val="28"/>
          <w:lang w:val="sv-SE"/>
        </w:rPr>
      </w:pPr>
      <w:r w:rsidRPr="00C806DA">
        <w:rPr>
          <w:rFonts w:eastAsiaTheme="minorHAnsi"/>
          <w:b/>
          <w:noProof/>
          <w:sz w:val="28"/>
          <w:szCs w:val="28"/>
          <w:lang w:eastAsia="en-US"/>
          <w14:ligatures w14:val="standardContextual"/>
        </w:rPr>
        <w:t>I</w:t>
      </w:r>
      <w:r w:rsidR="009C6C3E" w:rsidRPr="00C806DA">
        <w:rPr>
          <w:rFonts w:eastAsiaTheme="minorHAnsi"/>
          <w:b/>
          <w:noProof/>
          <w:sz w:val="28"/>
          <w:szCs w:val="28"/>
          <w:lang w:eastAsia="en-US"/>
          <w14:ligatures w14:val="standardContextual"/>
        </w:rPr>
        <w:t>I</w:t>
      </w:r>
      <w:r w:rsidR="00A75922" w:rsidRPr="00C806DA">
        <w:rPr>
          <w:rFonts w:eastAsiaTheme="minorHAnsi"/>
          <w:b/>
          <w:noProof/>
          <w:sz w:val="28"/>
          <w:szCs w:val="28"/>
          <w:lang w:val="vi-VN" w:eastAsia="en-US"/>
          <w14:ligatures w14:val="standardContextual"/>
        </w:rPr>
        <w:t xml:space="preserve">. </w:t>
      </w:r>
      <w:r w:rsidR="00A75922" w:rsidRPr="00C806DA">
        <w:rPr>
          <w:rFonts w:eastAsiaTheme="minorHAnsi"/>
          <w:b/>
          <w:noProof/>
          <w:sz w:val="28"/>
          <w:szCs w:val="28"/>
          <w:lang w:eastAsia="en-US"/>
          <w14:ligatures w14:val="standardContextual"/>
        </w:rPr>
        <w:t>Xây dựng Đảng vững mạnh, toàn diện</w:t>
      </w:r>
      <w:r w:rsidR="001E7B08">
        <w:rPr>
          <w:rFonts w:eastAsiaTheme="minorHAnsi"/>
          <w:b/>
          <w:noProof/>
          <w:sz w:val="28"/>
          <w:szCs w:val="28"/>
          <w:lang w:eastAsia="en-US"/>
          <w14:ligatures w14:val="standardContextual"/>
        </w:rPr>
        <w:t>,</w:t>
      </w:r>
      <w:bookmarkStart w:id="11" w:name="_GoBack"/>
      <w:bookmarkEnd w:id="11"/>
      <w:r w:rsidR="00540784" w:rsidRPr="00C806DA">
        <w:rPr>
          <w:b/>
          <w:bCs/>
          <w:iCs/>
          <w:sz w:val="28"/>
          <w:szCs w:val="28"/>
          <w:lang w:val="sv-SE"/>
        </w:rPr>
        <w:t xml:space="preserve"> </w:t>
      </w:r>
      <w:r w:rsidR="00540784" w:rsidRPr="00C806DA">
        <w:rPr>
          <w:rFonts w:eastAsiaTheme="minorHAnsi"/>
          <w:b/>
          <w:noProof/>
          <w:sz w:val="28"/>
          <w:szCs w:val="28"/>
          <w:lang w:eastAsia="en-US"/>
          <w14:ligatures w14:val="standardContextual"/>
        </w:rPr>
        <w:t>“là đạo đức, là văn minh”</w:t>
      </w:r>
    </w:p>
    <w:p w14:paraId="2AE76855" w14:textId="2CB17451" w:rsidR="00A75922" w:rsidRPr="00C806DA" w:rsidRDefault="00A75922" w:rsidP="003029EB">
      <w:pPr>
        <w:shd w:val="clear" w:color="auto" w:fill="FFFFFF"/>
        <w:tabs>
          <w:tab w:val="left" w:pos="567"/>
          <w:tab w:val="left" w:pos="851"/>
        </w:tabs>
        <w:spacing w:beforeLines="40" w:before="96" w:after="40"/>
        <w:ind w:firstLine="709"/>
        <w:jc w:val="both"/>
        <w:rPr>
          <w:b/>
          <w:bCs/>
          <w:i/>
          <w:iCs/>
          <w:sz w:val="28"/>
          <w:szCs w:val="28"/>
          <w:lang w:val="pt-BR"/>
        </w:rPr>
      </w:pPr>
      <w:r w:rsidRPr="00C806DA">
        <w:rPr>
          <w:b/>
          <w:bCs/>
          <w:i/>
          <w:iCs/>
          <w:sz w:val="28"/>
          <w:szCs w:val="28"/>
          <w:lang w:val="pt-BR"/>
        </w:rPr>
        <w:t xml:space="preserve">1. Đổi mới mạnh mẽ phương thức lãnh đạo của tổ chức đảng, cấp ủy đảng </w:t>
      </w:r>
    </w:p>
    <w:p w14:paraId="0A9A5881" w14:textId="4238E38F" w:rsidR="00A75922" w:rsidRPr="00C806DA" w:rsidRDefault="00026552" w:rsidP="003029EB">
      <w:pPr>
        <w:spacing w:beforeLines="40" w:before="96" w:after="40"/>
        <w:ind w:firstLine="709"/>
        <w:jc w:val="both"/>
        <w:rPr>
          <w:sz w:val="28"/>
          <w:szCs w:val="28"/>
          <w:lang w:val="pt-BR"/>
        </w:rPr>
      </w:pPr>
      <w:r w:rsidRPr="00C806DA">
        <w:rPr>
          <w:iCs/>
          <w:sz w:val="28"/>
          <w:szCs w:val="28"/>
          <w:lang w:val="pt-BR"/>
        </w:rPr>
        <w:t>Đ</w:t>
      </w:r>
      <w:r w:rsidR="00A75922" w:rsidRPr="00C806DA">
        <w:rPr>
          <w:sz w:val="28"/>
          <w:szCs w:val="28"/>
          <w:lang w:val="pt-BR"/>
        </w:rPr>
        <w:t xml:space="preserve">ổi mới phương thức lãnh đạo, cầm quyền của Đảng </w:t>
      </w:r>
      <w:r w:rsidR="0092085C" w:rsidRPr="00C806DA">
        <w:rPr>
          <w:rFonts w:eastAsia="SimSun"/>
          <w:sz w:val="28"/>
          <w:szCs w:val="28"/>
        </w:rPr>
        <w:t>trong mối quan hệ với</w:t>
      </w:r>
      <w:r w:rsidR="0092085C" w:rsidRPr="00C806DA">
        <w:rPr>
          <w:rFonts w:eastAsia="SimSun"/>
          <w:sz w:val="28"/>
          <w:szCs w:val="28"/>
          <w:lang w:val="vi-VN"/>
        </w:rPr>
        <w:t xml:space="preserve"> </w:t>
      </w:r>
      <w:r w:rsidR="00A75922" w:rsidRPr="00C806DA">
        <w:rPr>
          <w:sz w:val="28"/>
          <w:szCs w:val="28"/>
          <w:lang w:val="pt-BR"/>
        </w:rPr>
        <w:t xml:space="preserve">hệ thống chính trị; nâng cao tính chuyên nghiệp và văn hóa trong lãnh đạo của tổ chức đảng, cấp ủy đảng trong doanh nghiệp. </w:t>
      </w:r>
    </w:p>
    <w:p w14:paraId="038BD0CD" w14:textId="1B7ECD54" w:rsidR="00A75922" w:rsidRPr="00C806DA" w:rsidRDefault="00A75922" w:rsidP="003029EB">
      <w:pPr>
        <w:spacing w:beforeLines="40" w:before="96" w:after="40"/>
        <w:ind w:firstLine="709"/>
        <w:jc w:val="both"/>
        <w:rPr>
          <w:sz w:val="28"/>
          <w:szCs w:val="28"/>
        </w:rPr>
      </w:pPr>
      <w:r w:rsidRPr="00C806DA">
        <w:rPr>
          <w:sz w:val="28"/>
          <w:szCs w:val="28"/>
          <w:lang w:val="pt-BR"/>
        </w:rPr>
        <w:t>Xây dựng đội ngũ cán bộ chất lượng, hiệu quả; h</w:t>
      </w:r>
      <w:r w:rsidRPr="00C806DA">
        <w:rPr>
          <w:sz w:val="28"/>
          <w:szCs w:val="28"/>
        </w:rPr>
        <w:t xml:space="preserve">oàn thiện quy định lựa chọn, phân công, bổ nhiệm, giới thiệu cán bộ của các cấp theo hướng dân chủ, công khai, minh bạch, bảo đảm tiêu chuẩn, điều kiện quy định; cụ thể hóa các quy định của Trung ương về xây dựng đội ngũ cán bộ các cấp đủ phẩm chất, năng lực, uy tín, ngang tầm nhiệm vụ, bảo đảm sự chuyển tiếp liên tục, vững vàng giữa các thế hệ. Xây dựng cơ chế, chính sách thu hút, tuyển dụng nhân tài vào làm việc tại Tập đoàn và các đơn vị; khuyến khích, bảo vệ cán bộ năng động, sáng tạo, dám nghĩ, dám làm, dám chịu trách nhiệm vì lợi ích chung; kịp thời thay thế cán bộ bị kỷ luật, cán bộ năng lực hạn chế, uy tín giảm sút mà không chờ hết nhiệm kỳ, hết thời hạn bổ nhiệm. </w:t>
      </w:r>
      <w:r w:rsidR="0092085C" w:rsidRPr="00C806DA">
        <w:rPr>
          <w:rFonts w:eastAsia="SimSun"/>
          <w:sz w:val="28"/>
          <w:szCs w:val="28"/>
        </w:rPr>
        <w:t xml:space="preserve">Làm rõ và gắn </w:t>
      </w:r>
      <w:r w:rsidRPr="00C806DA">
        <w:rPr>
          <w:sz w:val="28"/>
          <w:szCs w:val="28"/>
        </w:rPr>
        <w:t xml:space="preserve">trách nhiệm </w:t>
      </w:r>
      <w:r w:rsidR="0092085C" w:rsidRPr="00C806DA">
        <w:rPr>
          <w:rFonts w:eastAsia="SimSun"/>
          <w:sz w:val="28"/>
          <w:szCs w:val="28"/>
        </w:rPr>
        <w:t>trực tiếp cho</w:t>
      </w:r>
      <w:r w:rsidR="0092085C" w:rsidRPr="00C806DA">
        <w:rPr>
          <w:rFonts w:eastAsia="SimSun"/>
          <w:sz w:val="28"/>
          <w:szCs w:val="28"/>
          <w:lang w:val="vi-VN"/>
        </w:rPr>
        <w:t xml:space="preserve"> </w:t>
      </w:r>
      <w:r w:rsidRPr="00C806DA">
        <w:rPr>
          <w:sz w:val="28"/>
          <w:szCs w:val="28"/>
        </w:rPr>
        <w:t xml:space="preserve">người đứng đầu khi để cấp phó, cán bộ dưới quyền trực tiếp tiêu cực, tham nhũng, trì trệ. </w:t>
      </w:r>
      <w:r w:rsidRPr="00C806DA">
        <w:rPr>
          <w:sz w:val="28"/>
          <w:szCs w:val="28"/>
          <w:lang w:val="pt-BR"/>
        </w:rPr>
        <w:t>Đẩy mạnh việc phân cấp, phân quyền cho cấp dưới quản lý, đánh giá cán bộ, đảm bảo công khai, minh bạch, đồng thời xác định rõ hơn thẩm quyền, trách nhiệm của tập thể cấp ủy và cá nhân người đứng đầu trong công tác cán bộ và quản lý đội ngũ cán bộ.</w:t>
      </w:r>
    </w:p>
    <w:p w14:paraId="25D6058B" w14:textId="784510CC" w:rsidR="00A75922" w:rsidRPr="00C806DA" w:rsidRDefault="00A75922" w:rsidP="003029EB">
      <w:pPr>
        <w:pStyle w:val="NormalWeb"/>
        <w:tabs>
          <w:tab w:val="left" w:pos="0"/>
          <w:tab w:val="left" w:pos="284"/>
        </w:tabs>
        <w:spacing w:beforeLines="40" w:before="96" w:beforeAutospacing="0" w:after="40" w:afterAutospacing="0"/>
        <w:ind w:firstLine="709"/>
        <w:jc w:val="both"/>
        <w:rPr>
          <w:sz w:val="28"/>
          <w:szCs w:val="28"/>
        </w:rPr>
      </w:pPr>
      <w:r w:rsidRPr="00C806DA">
        <w:rPr>
          <w:sz w:val="28"/>
          <w:szCs w:val="28"/>
        </w:rPr>
        <w:t>Thường xuyên kiểm tra, giám sát cán bộ, đảng viên, người đứng đầu trong thực hiện chủ trương, đường lối của Đảng, chính sách, pháp luật của Nhà nước, trong công tác cán bộ và vai trò nêu gương của cán bộ, đảng viên. Thực hiện tốt việc kiểm soát quyền lực, phòng, chống tham nhũng, tiêu cực trong công tác kiểm tra, kiểm toán</w:t>
      </w:r>
      <w:r w:rsidR="00C96205" w:rsidRPr="00C806DA">
        <w:rPr>
          <w:sz w:val="28"/>
          <w:szCs w:val="28"/>
        </w:rPr>
        <w:t>,</w:t>
      </w:r>
      <w:r w:rsidRPr="00C806DA">
        <w:rPr>
          <w:sz w:val="28"/>
          <w:szCs w:val="28"/>
        </w:rPr>
        <w:t xml:space="preserve"> tài chính, cán bộ. Tập trung xây dựng và nâng cao chất lượng đội ngũ cán bộ kiểm tra các cấp theo hướng liêm chính, chuyên nghiệp.</w:t>
      </w:r>
    </w:p>
    <w:p w14:paraId="625BB7AB" w14:textId="19D5CEC7" w:rsidR="00A75922" w:rsidRPr="00C806DA" w:rsidRDefault="00A75922" w:rsidP="003029EB">
      <w:pPr>
        <w:spacing w:beforeLines="40" w:before="96" w:after="40"/>
        <w:ind w:firstLine="709"/>
        <w:jc w:val="both"/>
        <w:rPr>
          <w:iCs/>
          <w:sz w:val="28"/>
          <w:szCs w:val="28"/>
        </w:rPr>
      </w:pPr>
      <w:r w:rsidRPr="00C806DA">
        <w:rPr>
          <w:iCs/>
          <w:sz w:val="28"/>
          <w:szCs w:val="28"/>
        </w:rPr>
        <w:t>Đổi mới phong cách lãnh đạo, phương pháp công tác, lề lối làm việc của các cấp; bảo đảm khoa học, dân chủ, sâu sát, cụ thể.</w:t>
      </w:r>
      <w:r w:rsidR="00F74CC7" w:rsidRPr="00C806DA">
        <w:rPr>
          <w:iCs/>
          <w:sz w:val="28"/>
          <w:szCs w:val="28"/>
        </w:rPr>
        <w:t xml:space="preserve"> Phân loại</w:t>
      </w:r>
      <w:r w:rsidRPr="00C806DA">
        <w:rPr>
          <w:iCs/>
          <w:sz w:val="28"/>
          <w:szCs w:val="28"/>
        </w:rPr>
        <w:t xml:space="preserve"> </w:t>
      </w:r>
      <w:r w:rsidR="00C746F6" w:rsidRPr="00C806DA">
        <w:rPr>
          <w:iCs/>
          <w:sz w:val="28"/>
          <w:szCs w:val="28"/>
        </w:rPr>
        <w:t>loại hình tổ chức đảng trực thuộc để có biện pháp lãnh đạo chỉ đạo phù hợp</w:t>
      </w:r>
      <w:r w:rsidR="00C746F6" w:rsidRPr="009E4DC9">
        <w:rPr>
          <w:rStyle w:val="FootnoteReference"/>
          <w:iCs/>
          <w:sz w:val="28"/>
          <w:szCs w:val="28"/>
        </w:rPr>
        <w:footnoteReference w:id="47"/>
      </w:r>
      <w:r w:rsidR="00C746F6" w:rsidRPr="009E4DC9">
        <w:rPr>
          <w:iCs/>
          <w:sz w:val="28"/>
          <w:szCs w:val="28"/>
        </w:rPr>
        <w:t xml:space="preserve">. </w:t>
      </w:r>
      <w:r w:rsidRPr="009E4DC9">
        <w:rPr>
          <w:iCs/>
          <w:sz w:val="28"/>
          <w:szCs w:val="28"/>
        </w:rPr>
        <w:t>Hoàn thiện hệ thống quy chế, quy định nội bộ, ứng dụng khoa học c</w:t>
      </w:r>
      <w:r w:rsidRPr="00C806DA">
        <w:rPr>
          <w:iCs/>
          <w:sz w:val="28"/>
          <w:szCs w:val="28"/>
        </w:rPr>
        <w:t>ông nghệ, chuyển đổi số/</w:t>
      </w:r>
      <w:r w:rsidR="00F74CC7" w:rsidRPr="00C806DA">
        <w:rPr>
          <w:iCs/>
          <w:sz w:val="28"/>
          <w:szCs w:val="28"/>
        </w:rPr>
        <w:t>văn hóa</w:t>
      </w:r>
      <w:r w:rsidR="00C746F6" w:rsidRPr="00C806DA">
        <w:rPr>
          <w:iCs/>
          <w:sz w:val="28"/>
          <w:szCs w:val="28"/>
        </w:rPr>
        <w:t xml:space="preserve"> số</w:t>
      </w:r>
      <w:r w:rsidRPr="00C806DA">
        <w:rPr>
          <w:iCs/>
          <w:sz w:val="28"/>
          <w:szCs w:val="28"/>
        </w:rPr>
        <w:t xml:space="preserve"> </w:t>
      </w:r>
      <w:r w:rsidR="00C746F6" w:rsidRPr="00C806DA">
        <w:rPr>
          <w:iCs/>
          <w:sz w:val="28"/>
          <w:szCs w:val="28"/>
        </w:rPr>
        <w:t>trong thời kỳ chuyển đổi số</w:t>
      </w:r>
      <w:r w:rsidRPr="00C806DA">
        <w:rPr>
          <w:iCs/>
          <w:sz w:val="28"/>
          <w:szCs w:val="28"/>
        </w:rPr>
        <w:t xml:space="preserve"> từ Đảng ủy/ Tập đoàn đến các đơn vị.</w:t>
      </w:r>
      <w:r w:rsidR="00C746F6" w:rsidRPr="00C806DA">
        <w:rPr>
          <w:iCs/>
          <w:sz w:val="28"/>
          <w:szCs w:val="28"/>
        </w:rPr>
        <w:t xml:space="preserve"> Đảm bảo thực hiện </w:t>
      </w:r>
      <w:r w:rsidR="00540784" w:rsidRPr="00C806DA">
        <w:rPr>
          <w:iCs/>
          <w:sz w:val="28"/>
          <w:szCs w:val="28"/>
        </w:rPr>
        <w:t xml:space="preserve">5 nguyên tắc, 5 phương thức lãnh đạo của Đảng và </w:t>
      </w:r>
      <w:r w:rsidR="00C746F6" w:rsidRPr="00C806DA">
        <w:rPr>
          <w:iCs/>
          <w:sz w:val="28"/>
          <w:szCs w:val="28"/>
        </w:rPr>
        <w:t>phương châm “5 rõ: rõ người, rõ việc, rõ trách nhiệm, rõ thời gian, rõ kết quả”.</w:t>
      </w:r>
    </w:p>
    <w:p w14:paraId="5E487EA6" w14:textId="2F05614B" w:rsidR="00A75922" w:rsidRPr="00C806DA" w:rsidRDefault="006C42E6" w:rsidP="003029EB">
      <w:pPr>
        <w:spacing w:beforeLines="40" w:before="96" w:after="40"/>
        <w:ind w:firstLine="709"/>
        <w:jc w:val="both"/>
        <w:rPr>
          <w:b/>
          <w:bCs/>
          <w:iCs/>
          <w:sz w:val="28"/>
          <w:szCs w:val="26"/>
          <w:lang w:val="sv-SE"/>
        </w:rPr>
      </w:pPr>
      <w:r w:rsidRPr="00C806DA">
        <w:rPr>
          <w:b/>
          <w:bCs/>
          <w:i/>
          <w:iCs/>
          <w:sz w:val="28"/>
          <w:szCs w:val="28"/>
          <w:lang w:val="sv-SE"/>
        </w:rPr>
        <w:t>2</w:t>
      </w:r>
      <w:r w:rsidR="00A75922" w:rsidRPr="00C806DA">
        <w:rPr>
          <w:b/>
          <w:bCs/>
          <w:i/>
          <w:iCs/>
          <w:sz w:val="28"/>
          <w:szCs w:val="28"/>
          <w:lang w:val="sv-SE"/>
        </w:rPr>
        <w:t>.</w:t>
      </w:r>
      <w:r w:rsidR="00A75922" w:rsidRPr="00C806DA">
        <w:rPr>
          <w:b/>
          <w:bCs/>
          <w:iCs/>
          <w:sz w:val="28"/>
          <w:szCs w:val="28"/>
          <w:lang w:val="sv-SE"/>
        </w:rPr>
        <w:t xml:space="preserve"> </w:t>
      </w:r>
      <w:r w:rsidR="00A75922" w:rsidRPr="00C806DA">
        <w:rPr>
          <w:rFonts w:eastAsiaTheme="minorHAnsi"/>
          <w:b/>
          <w:i/>
          <w:iCs/>
          <w:noProof/>
          <w:sz w:val="28"/>
          <w:szCs w:val="28"/>
          <w:lang w:eastAsia="en-US"/>
          <w14:ligatures w14:val="standardContextual"/>
        </w:rPr>
        <w:t>X</w:t>
      </w:r>
      <w:r w:rsidR="00A75922" w:rsidRPr="00C806DA">
        <w:rPr>
          <w:rFonts w:eastAsiaTheme="minorHAnsi"/>
          <w:b/>
          <w:i/>
          <w:iCs/>
          <w:noProof/>
          <w:sz w:val="28"/>
          <w:szCs w:val="28"/>
          <w:lang w:val="vi-VN" w:eastAsia="en-US"/>
          <w14:ligatures w14:val="standardContextual"/>
        </w:rPr>
        <w:t>ây dựng Đảng bộ vững mạnh toàn diện</w:t>
      </w:r>
      <w:r w:rsidR="0092085C" w:rsidRPr="00C806DA">
        <w:rPr>
          <w:rFonts w:eastAsiaTheme="minorHAnsi"/>
          <w:b/>
          <w:i/>
          <w:iCs/>
          <w:noProof/>
          <w:sz w:val="28"/>
          <w:szCs w:val="28"/>
          <w:lang w:eastAsia="en-US"/>
          <w14:ligatures w14:val="standardContextual"/>
        </w:rPr>
        <w:t xml:space="preserve">, </w:t>
      </w:r>
      <w:r w:rsidR="0092085C" w:rsidRPr="00C806DA">
        <w:rPr>
          <w:rFonts w:eastAsiaTheme="minorHAnsi"/>
          <w:b/>
          <w:i/>
          <w:iCs/>
          <w:sz w:val="28"/>
          <w:szCs w:val="28"/>
          <w:lang w:val="vi-VN" w:eastAsia="en-US"/>
          <w14:ligatures w14:val="standardContextual"/>
        </w:rPr>
        <w:t>thống nhất về tư tưởng và hành động</w:t>
      </w:r>
      <w:r w:rsidR="00A75922" w:rsidRPr="00C806DA">
        <w:rPr>
          <w:rFonts w:eastAsiaTheme="minorHAnsi"/>
          <w:b/>
          <w:i/>
          <w:iCs/>
          <w:noProof/>
          <w:sz w:val="28"/>
          <w:szCs w:val="28"/>
          <w:lang w:eastAsia="en-US"/>
          <w14:ligatures w14:val="standardContextual"/>
        </w:rPr>
        <w:t xml:space="preserve"> trên tinh thần “Một đội ngũ, một mục tiêu” </w:t>
      </w:r>
    </w:p>
    <w:p w14:paraId="1E2F894A" w14:textId="3312109D" w:rsidR="00A75922" w:rsidRPr="00C806DA" w:rsidRDefault="006C42E6" w:rsidP="003029EB">
      <w:pPr>
        <w:spacing w:beforeLines="40" w:before="96" w:after="40"/>
        <w:ind w:firstLine="709"/>
        <w:jc w:val="both"/>
        <w:rPr>
          <w:i/>
          <w:iCs/>
          <w:sz w:val="30"/>
          <w:szCs w:val="28"/>
          <w:lang w:val="sv-SE"/>
        </w:rPr>
      </w:pPr>
      <w:r w:rsidRPr="00C806DA">
        <w:rPr>
          <w:i/>
          <w:iCs/>
          <w:sz w:val="28"/>
          <w:szCs w:val="26"/>
          <w:lang w:val="sv-SE"/>
        </w:rPr>
        <w:t>2</w:t>
      </w:r>
      <w:r w:rsidR="00A75922" w:rsidRPr="00C806DA">
        <w:rPr>
          <w:i/>
          <w:iCs/>
          <w:sz w:val="28"/>
          <w:szCs w:val="26"/>
          <w:lang w:val="sv-SE"/>
        </w:rPr>
        <w:t>.1. Coi trọng xây dựng Đảng về chính trị, tư tưởng và đạo đức</w:t>
      </w:r>
    </w:p>
    <w:p w14:paraId="20B28D56" w14:textId="77777777" w:rsidR="00A75922" w:rsidRPr="00C806DA" w:rsidRDefault="00A75922" w:rsidP="003029EB">
      <w:pPr>
        <w:spacing w:beforeLines="40" w:before="96" w:after="40"/>
        <w:ind w:firstLine="709"/>
        <w:jc w:val="both"/>
        <w:rPr>
          <w:iCs/>
          <w:sz w:val="28"/>
          <w:szCs w:val="28"/>
          <w:lang w:val="sv-SE"/>
        </w:rPr>
      </w:pPr>
      <w:r w:rsidRPr="00C806DA">
        <w:rPr>
          <w:iCs/>
          <w:sz w:val="28"/>
          <w:szCs w:val="28"/>
          <w:lang w:val="sv-SE"/>
        </w:rPr>
        <w:t xml:space="preserve">Bảo đảm sự lãnh đạo toàn diện của Đảng; nguyên tắc tập trung, dân chủ gắn liền với tăng cường kỷ luật, kỷ cương. Kiên quyết đấu tranh, phòng, chống, ngăn chặn và đẩy lùi những biểu hiện suy thoái về tư tưởng chính trị, đạo đức, lối sống, “tự diễn biến”, “tự chuyển hoá” trong nội bộ. </w:t>
      </w:r>
    </w:p>
    <w:p w14:paraId="7CE4F195" w14:textId="5095BC12" w:rsidR="00A75922" w:rsidRPr="00C806DA" w:rsidRDefault="00A75922" w:rsidP="003029EB">
      <w:pPr>
        <w:spacing w:beforeLines="40" w:before="96" w:after="40"/>
        <w:ind w:firstLine="709"/>
        <w:jc w:val="both"/>
        <w:textAlignment w:val="baseline"/>
        <w:rPr>
          <w:iCs/>
          <w:sz w:val="28"/>
          <w:szCs w:val="28"/>
          <w:lang w:val="sv-SE"/>
        </w:rPr>
      </w:pPr>
      <w:r w:rsidRPr="00C806DA">
        <w:rPr>
          <w:iCs/>
          <w:sz w:val="28"/>
          <w:szCs w:val="28"/>
          <w:lang w:val="sv-SE"/>
        </w:rPr>
        <w:t>Tăng cường bảo vệ nền tảng tư tưởng của Đảng, kiên quyết và thường xuyên đấu tranh phê phán các quan điểm sai trái, thù địch. Tiếp tục đổi mới mạnh mẽ nội dung, phương thức công tác tư tưởng theo hướng khoa học, thiết thực, kịp thời và hiệu quả; nâng cao tính chiến đấu, tính giáo dục, tính thuyết phục trong tuyên truyền, học tập chủ nghĩa Mác - Lênin, tư tưởng Hồ Chí Minh, quan điểm, đường lối, nghị quyết của Đảng, chính sách, pháp luật của Nhà nước. Nắm chắc, dự báo đúng, định hướng chính xác, xử lý kịp thời các vấn đề tư tưởng trong cán bộ, đảng viên. Chú trọng công tác truyền thông, nắm bắt, xử lý thông tin, định hướng dư luận xã hội.</w:t>
      </w:r>
      <w:r w:rsidR="006968EA" w:rsidRPr="00C806DA">
        <w:rPr>
          <w:bCs/>
          <w:iCs/>
          <w:sz w:val="28"/>
          <w:szCs w:val="28"/>
          <w:bdr w:val="none" w:sz="0" w:space="0" w:color="auto" w:frame="1"/>
        </w:rPr>
        <w:t xml:space="preserve"> </w:t>
      </w:r>
      <w:r w:rsidR="006968EA" w:rsidRPr="00C806DA">
        <w:rPr>
          <w:bCs/>
          <w:iCs/>
          <w:sz w:val="28"/>
          <w:szCs w:val="28"/>
          <w:bdr w:val="none" w:sz="0" w:space="0" w:color="auto" w:frame="1"/>
          <w:lang w:val="vi-VN"/>
        </w:rPr>
        <w:t xml:space="preserve">Gắn kết chặt chẽ </w:t>
      </w:r>
      <w:r w:rsidR="006968EA" w:rsidRPr="00C806DA">
        <w:rPr>
          <w:bCs/>
          <w:iCs/>
          <w:sz w:val="28"/>
          <w:szCs w:val="28"/>
          <w:bdr w:val="none" w:sz="0" w:space="0" w:color="auto" w:frame="1"/>
        </w:rPr>
        <w:t xml:space="preserve">công tác tuyên giáo </w:t>
      </w:r>
      <w:r w:rsidR="006968EA" w:rsidRPr="00C806DA">
        <w:rPr>
          <w:bCs/>
          <w:iCs/>
          <w:sz w:val="28"/>
          <w:szCs w:val="28"/>
          <w:bdr w:val="none" w:sz="0" w:space="0" w:color="auto" w:frame="1"/>
          <w:lang w:val="vi-VN"/>
        </w:rPr>
        <w:t xml:space="preserve">với </w:t>
      </w:r>
      <w:r w:rsidR="006968EA" w:rsidRPr="00C806DA">
        <w:rPr>
          <w:bCs/>
          <w:iCs/>
          <w:sz w:val="28"/>
          <w:szCs w:val="28"/>
          <w:bdr w:val="none" w:sz="0" w:space="0" w:color="auto" w:frame="1"/>
        </w:rPr>
        <w:t>truyền thông</w:t>
      </w:r>
      <w:r w:rsidR="006968EA" w:rsidRPr="00C806DA">
        <w:rPr>
          <w:bCs/>
          <w:iCs/>
          <w:sz w:val="28"/>
          <w:szCs w:val="28"/>
          <w:bdr w:val="none" w:sz="0" w:space="0" w:color="auto" w:frame="1"/>
          <w:lang w:val="vi-VN"/>
        </w:rPr>
        <w:t>,</w:t>
      </w:r>
      <w:r w:rsidR="006968EA" w:rsidRPr="00C806DA">
        <w:rPr>
          <w:bCs/>
          <w:iCs/>
          <w:sz w:val="28"/>
          <w:szCs w:val="28"/>
          <w:bdr w:val="none" w:sz="0" w:space="0" w:color="auto" w:frame="1"/>
        </w:rPr>
        <w:t xml:space="preserve"> phát huy vai trò </w:t>
      </w:r>
      <w:r w:rsidR="006968EA" w:rsidRPr="00C806DA">
        <w:rPr>
          <w:bCs/>
          <w:i/>
          <w:sz w:val="28"/>
          <w:szCs w:val="28"/>
          <w:bdr w:val="none" w:sz="0" w:space="0" w:color="auto" w:frame="1"/>
          <w:lang w:val="vi-VN"/>
        </w:rPr>
        <w:t>“Đ</w:t>
      </w:r>
      <w:r w:rsidR="006968EA" w:rsidRPr="00C806DA">
        <w:rPr>
          <w:bCs/>
          <w:i/>
          <w:sz w:val="28"/>
          <w:szCs w:val="28"/>
          <w:bdr w:val="none" w:sz="0" w:space="0" w:color="auto" w:frame="1"/>
        </w:rPr>
        <w:t xml:space="preserve">i trước mở đường, đi cùng </w:t>
      </w:r>
      <w:r w:rsidR="00F508F3" w:rsidRPr="00C806DA">
        <w:rPr>
          <w:bCs/>
          <w:i/>
          <w:sz w:val="28"/>
          <w:szCs w:val="28"/>
          <w:bdr w:val="none" w:sz="0" w:space="0" w:color="auto" w:frame="1"/>
        </w:rPr>
        <w:t>cổ vũ</w:t>
      </w:r>
      <w:r w:rsidR="006968EA" w:rsidRPr="00C806DA">
        <w:rPr>
          <w:bCs/>
          <w:i/>
          <w:sz w:val="28"/>
          <w:szCs w:val="28"/>
          <w:bdr w:val="none" w:sz="0" w:space="0" w:color="auto" w:frame="1"/>
        </w:rPr>
        <w:t>, đi sau tổng kết</w:t>
      </w:r>
      <w:r w:rsidR="006968EA" w:rsidRPr="00C806DA">
        <w:rPr>
          <w:bCs/>
          <w:i/>
          <w:sz w:val="28"/>
          <w:szCs w:val="28"/>
          <w:bdr w:val="none" w:sz="0" w:space="0" w:color="auto" w:frame="1"/>
          <w:lang w:val="vi-VN"/>
        </w:rPr>
        <w:t xml:space="preserve">” </w:t>
      </w:r>
      <w:r w:rsidR="006968EA" w:rsidRPr="00C806DA">
        <w:rPr>
          <w:bCs/>
          <w:iCs/>
          <w:sz w:val="28"/>
          <w:szCs w:val="28"/>
          <w:bdr w:val="none" w:sz="0" w:space="0" w:color="auto" w:frame="1"/>
          <w:lang w:val="vi-VN"/>
        </w:rPr>
        <w:t>trong mọi hoạt động của Tập đoàn.</w:t>
      </w:r>
    </w:p>
    <w:p w14:paraId="7614DD0F" w14:textId="6A4A0BBF" w:rsidR="00A75922" w:rsidRPr="00C806DA" w:rsidRDefault="00A75922" w:rsidP="003029EB">
      <w:pPr>
        <w:spacing w:beforeLines="40" w:before="96" w:after="40"/>
        <w:ind w:firstLine="709"/>
        <w:jc w:val="both"/>
        <w:rPr>
          <w:iCs/>
          <w:sz w:val="28"/>
          <w:szCs w:val="28"/>
          <w:lang w:val="sv-SE"/>
        </w:rPr>
      </w:pPr>
      <w:r w:rsidRPr="00C806DA">
        <w:rPr>
          <w:iCs/>
          <w:sz w:val="28"/>
          <w:szCs w:val="28"/>
          <w:lang w:val="sv-SE"/>
        </w:rPr>
        <w:t>Nêu cao tinh thần tự giác tu dưỡng, rèn luyện đạo đức của cán bộ, đảng viên. Đẩy mạnh giáo dục đạo đức cách mạng, tiếp tục thực hiện sâu rộng, thường xuyên, có hiệu quả việc học tập, làm theo tư tưởng, đạo đức, phong cách Hồ Chí Minh</w:t>
      </w:r>
      <w:r w:rsidR="00F508F3" w:rsidRPr="00C806DA">
        <w:rPr>
          <w:iCs/>
          <w:sz w:val="28"/>
          <w:szCs w:val="28"/>
          <w:lang w:val="sv-SE"/>
        </w:rPr>
        <w:t>,</w:t>
      </w:r>
      <w:r w:rsidRPr="00C806DA">
        <w:rPr>
          <w:iCs/>
          <w:sz w:val="28"/>
          <w:szCs w:val="28"/>
          <w:lang w:val="sv-SE"/>
        </w:rPr>
        <w:t xml:space="preserve"> gắn</w:t>
      </w:r>
      <w:r w:rsidR="00F508F3" w:rsidRPr="00C806DA">
        <w:rPr>
          <w:iCs/>
          <w:sz w:val="28"/>
          <w:szCs w:val="28"/>
          <w:lang w:val="sv-SE"/>
        </w:rPr>
        <w:t xml:space="preserve"> học tập</w:t>
      </w:r>
      <w:r w:rsidRPr="00C806DA">
        <w:rPr>
          <w:iCs/>
          <w:sz w:val="28"/>
          <w:szCs w:val="28"/>
          <w:lang w:val="sv-SE"/>
        </w:rPr>
        <w:t xml:space="preserve"> với </w:t>
      </w:r>
      <w:r w:rsidR="00F508F3" w:rsidRPr="00C806DA">
        <w:rPr>
          <w:iCs/>
          <w:sz w:val="28"/>
          <w:szCs w:val="28"/>
          <w:lang w:val="sv-SE"/>
        </w:rPr>
        <w:t xml:space="preserve">làm theo và công tác </w:t>
      </w:r>
      <w:r w:rsidRPr="00C806DA">
        <w:rPr>
          <w:iCs/>
          <w:sz w:val="28"/>
          <w:szCs w:val="28"/>
          <w:lang w:val="sv-SE"/>
        </w:rPr>
        <w:t>xây dựng chỉnh đốn Đảng</w:t>
      </w:r>
      <w:r w:rsidR="00F508F3" w:rsidRPr="00C806DA">
        <w:rPr>
          <w:iCs/>
          <w:sz w:val="28"/>
          <w:szCs w:val="28"/>
          <w:lang w:val="sv-SE"/>
        </w:rPr>
        <w:t>, t</w:t>
      </w:r>
      <w:r w:rsidRPr="00C806DA">
        <w:rPr>
          <w:iCs/>
          <w:sz w:val="28"/>
          <w:szCs w:val="28"/>
          <w:lang w:val="sv-SE"/>
        </w:rPr>
        <w:t xml:space="preserve">hực hiện quy định về trách nhiệm nêu gương. Đưa việc bồi dưỡng lý luận, cập nhật kiến thức mới cho cán bộ, đảng viên, cán bộ lãnh đạo, quản lý các cấp đi vào nền nếp, nâng cao chất lượng, hiệu quả công tác tư tưởng. </w:t>
      </w:r>
    </w:p>
    <w:p w14:paraId="19717313" w14:textId="5B45BA43" w:rsidR="00A75922" w:rsidRPr="00C806DA" w:rsidRDefault="0092085C" w:rsidP="003029EB">
      <w:pPr>
        <w:spacing w:beforeLines="40" w:before="96" w:after="40"/>
        <w:ind w:firstLine="709"/>
        <w:jc w:val="both"/>
        <w:rPr>
          <w:iCs/>
          <w:w w:val="99"/>
          <w:sz w:val="28"/>
          <w:szCs w:val="28"/>
          <w:lang w:val="sv-SE"/>
        </w:rPr>
      </w:pPr>
      <w:r w:rsidRPr="00C806DA">
        <w:rPr>
          <w:rFonts w:eastAsia="SimSun"/>
          <w:w w:val="99"/>
          <w:sz w:val="28"/>
          <w:szCs w:val="28"/>
        </w:rPr>
        <w:t xml:space="preserve">Xây dựng </w:t>
      </w:r>
      <w:r w:rsidR="00A75922" w:rsidRPr="00C806DA">
        <w:rPr>
          <w:iCs/>
          <w:w w:val="99"/>
          <w:sz w:val="28"/>
          <w:szCs w:val="28"/>
          <w:lang w:val="sv-SE"/>
        </w:rPr>
        <w:t xml:space="preserve">văn hoá Petrovietnam </w:t>
      </w:r>
      <w:r w:rsidRPr="00C806DA">
        <w:rPr>
          <w:rFonts w:eastAsia="SimSun"/>
          <w:w w:val="99"/>
          <w:sz w:val="28"/>
          <w:szCs w:val="28"/>
        </w:rPr>
        <w:t xml:space="preserve">trở thành động lực và chuẩn mực </w:t>
      </w:r>
      <w:r w:rsidR="00A75922" w:rsidRPr="00C806DA">
        <w:rPr>
          <w:iCs/>
          <w:w w:val="99"/>
          <w:sz w:val="28"/>
          <w:szCs w:val="28"/>
          <w:lang w:val="sv-SE"/>
        </w:rPr>
        <w:t>trong lãnh đạo, quản lý</w:t>
      </w:r>
      <w:r w:rsidRPr="00C806DA">
        <w:rPr>
          <w:rFonts w:eastAsia="SimSun"/>
          <w:w w:val="99"/>
          <w:sz w:val="28"/>
          <w:szCs w:val="28"/>
        </w:rPr>
        <w:t xml:space="preserve"> và </w:t>
      </w:r>
      <w:r w:rsidR="00A75922" w:rsidRPr="00C806DA">
        <w:rPr>
          <w:iCs/>
          <w:w w:val="99"/>
          <w:sz w:val="28"/>
          <w:szCs w:val="28"/>
          <w:lang w:val="sv-SE"/>
        </w:rPr>
        <w:t>điều hành doanh nghiệp, làm cho các giá trị văn hoá thấm sâu vào mọi hoạt động của Đảng, hoạt động quản trị, điều hành SXKD. Bồi đắp văn hóa nền tảng, làm giàu văn hóa bản sắc</w:t>
      </w:r>
      <w:r w:rsidR="005D681A" w:rsidRPr="00C806DA">
        <w:rPr>
          <w:iCs/>
          <w:w w:val="99"/>
          <w:sz w:val="28"/>
          <w:szCs w:val="28"/>
          <w:lang w:val="sv-SE"/>
        </w:rPr>
        <w:t>;</w:t>
      </w:r>
      <w:r w:rsidR="00A75922" w:rsidRPr="00C806DA">
        <w:rPr>
          <w:iCs/>
          <w:w w:val="99"/>
          <w:sz w:val="28"/>
          <w:szCs w:val="28"/>
          <w:lang w:val="sv-SE"/>
        </w:rPr>
        <w:t xml:space="preserve"> với tinh thần “Một đội ngũ, một mục tiêu”, quyết tâm giữ các giá trị văn hóa tốt đẹp thể hiện tư tưởng vững vàng, dám nghĩ, dám nói, dám làm, dám chịu trách nhiệm, dám đổi mới, sáng tạo, dám đương đầu với khó khăn, thử thách và dám hành động vì lợi ích chung; quyết liệt chống những biểu hiện tiêu cực, loại bỏ những yếu tố xấu, độc, không phù hợp. Xây dựng môi trường làm việc</w:t>
      </w:r>
      <w:r w:rsidR="00311226" w:rsidRPr="00C806DA">
        <w:rPr>
          <w:iCs/>
          <w:w w:val="99"/>
          <w:sz w:val="28"/>
          <w:szCs w:val="28"/>
          <w:lang w:val="sv-SE"/>
        </w:rPr>
        <w:t xml:space="preserve"> trong thời kỳ chuyển đổi số:</w:t>
      </w:r>
      <w:r w:rsidR="00A75922" w:rsidRPr="00C806DA">
        <w:rPr>
          <w:iCs/>
          <w:w w:val="99"/>
          <w:sz w:val="28"/>
          <w:szCs w:val="28"/>
          <w:lang w:val="sv-SE"/>
        </w:rPr>
        <w:t xml:space="preserve"> đoàn kết, gắn bó, thấu hiểu, kỷ cương, minh bạch, chuyên nghiệp, nghĩa tình. Xây dựng cơ sở dữ liệu tri thức ngành Dầu khí; hoàn thiện, cập nhật, tinh chỉnh hệ thống văn bản, quy chế, quy trình, quy định nội bộ đảm bảo tính khoa học, dễ hiểu, dễ áp dụng, làm cơ sở đánh giá tính tuân thủ, chấp hành, mức độ chuyên nghiệp và đạo đức nghề nghiệp của cán bộ, đảng viên, NLĐ.</w:t>
      </w:r>
    </w:p>
    <w:p w14:paraId="305865A9" w14:textId="571414ED" w:rsidR="00A75922" w:rsidRPr="00C806DA" w:rsidRDefault="006C42E6" w:rsidP="003029EB">
      <w:pPr>
        <w:widowControl w:val="0"/>
        <w:spacing w:beforeLines="40" w:before="96" w:after="40"/>
        <w:ind w:firstLine="709"/>
        <w:jc w:val="both"/>
        <w:rPr>
          <w:sz w:val="30"/>
          <w:szCs w:val="28"/>
          <w:lang w:val="sv-SE" w:eastAsia="en-US"/>
        </w:rPr>
      </w:pPr>
      <w:r w:rsidRPr="00C806DA">
        <w:rPr>
          <w:i/>
          <w:iCs/>
          <w:sz w:val="28"/>
          <w:szCs w:val="26"/>
          <w:lang w:val="sv-SE"/>
        </w:rPr>
        <w:t>2</w:t>
      </w:r>
      <w:r w:rsidR="00A75922" w:rsidRPr="00C806DA">
        <w:rPr>
          <w:i/>
          <w:iCs/>
          <w:sz w:val="28"/>
          <w:szCs w:val="26"/>
          <w:lang w:val="sv-SE"/>
        </w:rPr>
        <w:t>.2.  Đổi mới công tác dân vận và lãnh đạo các đoàn thể chính trị - xã hội</w:t>
      </w:r>
    </w:p>
    <w:p w14:paraId="4A40E25B" w14:textId="27C12F19" w:rsidR="00A75922" w:rsidRPr="00C806DA" w:rsidRDefault="00A75922" w:rsidP="003029EB">
      <w:pPr>
        <w:widowControl w:val="0"/>
        <w:spacing w:beforeLines="40" w:before="96" w:after="40"/>
        <w:ind w:firstLine="709"/>
        <w:jc w:val="both"/>
        <w:rPr>
          <w:sz w:val="30"/>
          <w:szCs w:val="28"/>
          <w:lang w:val="sv-SE" w:eastAsia="en-US"/>
        </w:rPr>
      </w:pPr>
      <w:r w:rsidRPr="00C806DA">
        <w:rPr>
          <w:sz w:val="28"/>
          <w:szCs w:val="26"/>
          <w:lang w:val="pt-BR"/>
        </w:rPr>
        <w:t xml:space="preserve">Thực hiện </w:t>
      </w:r>
      <w:r w:rsidRPr="00C806DA">
        <w:rPr>
          <w:bCs/>
          <w:iCs/>
          <w:spacing w:val="-2"/>
          <w:sz w:val="28"/>
          <w:szCs w:val="28"/>
        </w:rPr>
        <w:t>QCDC</w:t>
      </w:r>
      <w:r w:rsidRPr="00C806DA" w:rsidDel="00F60751">
        <w:rPr>
          <w:sz w:val="28"/>
          <w:szCs w:val="26"/>
          <w:lang w:val="pt-BR"/>
        </w:rPr>
        <w:t xml:space="preserve"> </w:t>
      </w:r>
      <w:r w:rsidRPr="00C806DA">
        <w:rPr>
          <w:sz w:val="28"/>
          <w:szCs w:val="26"/>
          <w:lang w:val="pt-BR"/>
        </w:rPr>
        <w:t>cơ sở, cấp ủy, lãnh đạo doanh nghiệp chủ động nghiên cứu, bám sát thực tiễn, xây dựng các quy chế, quy định đảm bảo cân đối nghĩa vụ, trách nhiệm với quyền, lợi ích hợp pháp chính đáng của NLĐ; quan tâm chăm lo cho NLĐ tương xứng với năng suất lao động, với những đóng góp của NLĐ trong doanh nghiệp. Nâng cao hiệu quả công tác lãnh đạo, chỉ đạo</w:t>
      </w:r>
      <w:r w:rsidR="00311226" w:rsidRPr="00C806DA">
        <w:rPr>
          <w:sz w:val="28"/>
          <w:szCs w:val="26"/>
          <w:lang w:val="pt-BR"/>
        </w:rPr>
        <w:t xml:space="preserve"> của </w:t>
      </w:r>
      <w:r w:rsidRPr="00C806DA">
        <w:rPr>
          <w:sz w:val="28"/>
          <w:szCs w:val="26"/>
          <w:lang w:val="pt-BR"/>
        </w:rPr>
        <w:t xml:space="preserve">cấp ủy, lãnh đạo doanh nghiệp </w:t>
      </w:r>
      <w:r w:rsidR="00311226" w:rsidRPr="00C806DA">
        <w:rPr>
          <w:sz w:val="28"/>
          <w:szCs w:val="26"/>
          <w:lang w:val="pt-BR"/>
        </w:rPr>
        <w:t>với</w:t>
      </w:r>
      <w:r w:rsidRPr="00C806DA">
        <w:rPr>
          <w:sz w:val="28"/>
          <w:szCs w:val="26"/>
          <w:lang w:val="pt-BR"/>
        </w:rPr>
        <w:t xml:space="preserve"> các tổ chức chính trị - xã hội cùng cấp cũng như</w:t>
      </w:r>
      <w:r w:rsidR="00311226" w:rsidRPr="00C806DA">
        <w:rPr>
          <w:sz w:val="28"/>
          <w:szCs w:val="26"/>
          <w:lang w:val="pt-BR"/>
        </w:rPr>
        <w:t xml:space="preserve"> phối hợp với</w:t>
      </w:r>
      <w:r w:rsidRPr="00C806DA">
        <w:rPr>
          <w:sz w:val="28"/>
          <w:szCs w:val="26"/>
          <w:lang w:val="pt-BR"/>
        </w:rPr>
        <w:t xml:space="preserve"> cấp ủy, chính quyền, đoàn thể địa phương nơi có trụ sở, công trình, dự án đứng chân.</w:t>
      </w:r>
    </w:p>
    <w:p w14:paraId="36388E5B" w14:textId="4DF1B0DD" w:rsidR="00A75922" w:rsidRPr="00C806DA" w:rsidRDefault="00A75922" w:rsidP="003029EB">
      <w:pPr>
        <w:shd w:val="clear" w:color="auto" w:fill="FFFFFF"/>
        <w:tabs>
          <w:tab w:val="left" w:pos="567"/>
          <w:tab w:val="left" w:pos="851"/>
        </w:tabs>
        <w:spacing w:beforeLines="40" w:before="96" w:after="40"/>
        <w:ind w:firstLine="709"/>
        <w:jc w:val="both"/>
        <w:rPr>
          <w:spacing w:val="-2"/>
          <w:sz w:val="28"/>
          <w:szCs w:val="26"/>
          <w:lang w:val="sv-SE"/>
        </w:rPr>
      </w:pPr>
      <w:r w:rsidRPr="00C806DA">
        <w:rPr>
          <w:sz w:val="28"/>
          <w:szCs w:val="26"/>
          <w:lang w:val="pt-BR"/>
        </w:rPr>
        <w:t>Lãnh đạo việc đ</w:t>
      </w:r>
      <w:r w:rsidRPr="00C806DA">
        <w:rPr>
          <w:spacing w:val="-2"/>
          <w:sz w:val="28"/>
          <w:szCs w:val="26"/>
          <w:lang w:val="sv-SE"/>
        </w:rPr>
        <w:t xml:space="preserve">ổi mới, hoàn thiện mô hình tổ chức và </w:t>
      </w:r>
      <w:r w:rsidR="00311226" w:rsidRPr="00C806DA">
        <w:rPr>
          <w:spacing w:val="-2"/>
          <w:sz w:val="28"/>
          <w:szCs w:val="26"/>
          <w:lang w:val="sv-SE"/>
        </w:rPr>
        <w:t>tối ưu</w:t>
      </w:r>
      <w:r w:rsidRPr="00C806DA">
        <w:rPr>
          <w:spacing w:val="-2"/>
          <w:sz w:val="28"/>
          <w:szCs w:val="26"/>
          <w:lang w:val="sv-SE"/>
        </w:rPr>
        <w:t xml:space="preserve"> hiệu quả hoạt động của các tổ chức chính trị - xã hội trong doanh nghiệp Nhà nước. Phát huy vai trò của các đoàn thể: công đoàn, đoàn thanh niên, hội cựu chiến binh, các tổ chức xã hội nghề nghiệp trong quá trình triển khai thực hiện chủ trương của Đảng, chính sách pháp luật của Nhà nước, bảo vệ quyền lợi và lợi ích hợp pháp, chính đáng của đoàn viên, hội viên, NLĐ; trong việc thu hút, vận động, tập hợp lực lượng công nhân mới, lao động trẻ thi đua lao động </w:t>
      </w:r>
      <w:r w:rsidR="00311226" w:rsidRPr="00C806DA">
        <w:rPr>
          <w:spacing w:val="-2"/>
          <w:sz w:val="28"/>
          <w:szCs w:val="26"/>
          <w:lang w:val="sv-SE"/>
        </w:rPr>
        <w:t>sáng tạo</w:t>
      </w:r>
      <w:r w:rsidRPr="00C806DA">
        <w:rPr>
          <w:spacing w:val="-2"/>
          <w:sz w:val="28"/>
          <w:szCs w:val="26"/>
          <w:lang w:val="sv-SE"/>
        </w:rPr>
        <w:t>.</w:t>
      </w:r>
    </w:p>
    <w:p w14:paraId="32BA15F9" w14:textId="0D1D4F5C" w:rsidR="00A75922" w:rsidRPr="00C806DA" w:rsidRDefault="00311226" w:rsidP="003029EB">
      <w:pPr>
        <w:shd w:val="clear" w:color="auto" w:fill="FFFFFF"/>
        <w:tabs>
          <w:tab w:val="left" w:pos="567"/>
          <w:tab w:val="left" w:pos="851"/>
        </w:tabs>
        <w:spacing w:beforeLines="40" w:before="96" w:after="40"/>
        <w:ind w:firstLine="709"/>
        <w:jc w:val="both"/>
        <w:rPr>
          <w:spacing w:val="-4"/>
          <w:w w:val="99"/>
          <w:sz w:val="28"/>
          <w:szCs w:val="26"/>
          <w:lang w:val="pt-BR"/>
        </w:rPr>
      </w:pPr>
      <w:r w:rsidRPr="00C806DA">
        <w:rPr>
          <w:w w:val="99"/>
          <w:sz w:val="28"/>
          <w:szCs w:val="26"/>
          <w:lang w:val="pt-BR"/>
        </w:rPr>
        <w:t xml:space="preserve">Làm </w:t>
      </w:r>
      <w:r w:rsidR="00A75922" w:rsidRPr="00C806DA">
        <w:rPr>
          <w:w w:val="99"/>
          <w:sz w:val="28"/>
          <w:szCs w:val="26"/>
          <w:lang w:val="pt-BR"/>
        </w:rPr>
        <w:t>mới phương thức hoạt động của các tổ chức chính trị - xã hội: Thực hiện tốt vai trò người đại diện bảo vệ quyền, lợi ích hợp pháp, chính đáng của đoàn viên, hội viên; hướng về cơ sở, kịp thời nắm bắt những tâm tư, nguyện vọng, bức xúc của các đoàn viên, hội viên để tham mưu; đề xuất hướng giải quyết</w:t>
      </w:r>
      <w:r w:rsidR="00A75922" w:rsidRPr="00C806DA">
        <w:rPr>
          <w:w w:val="99"/>
          <w:sz w:val="28"/>
          <w:szCs w:val="26"/>
          <w:lang w:val="sv-SE"/>
        </w:rPr>
        <w:t xml:space="preserve">. </w:t>
      </w:r>
      <w:r w:rsidR="00A75922" w:rsidRPr="00C806DA">
        <w:rPr>
          <w:w w:val="99"/>
          <w:sz w:val="28"/>
          <w:szCs w:val="26"/>
          <w:lang w:val="pt-BR"/>
        </w:rPr>
        <w:t xml:space="preserve">Thực hiện đúng vai trò chủ thể trong giám sát, phản biện, góp ý xây dựng Đảng, xây dựng doanh nghiệp. Phát huy vai trò giám sát việc tu dưỡng, rèn luyện đạo đức, lối sống của người đứng đầu và cán bộ, đảng viên; tham gia giám sát việc cụ thể hóa, thực hiện cơ chế, chính sách về công tác cán bộ, chế độ tiền lương, bảo hiểm xã hội; thực hiện bình đẳng giới, vì sự tiến bộ của phụ nữ. Tăng cường </w:t>
      </w:r>
      <w:r w:rsidR="00A75922" w:rsidRPr="00C806DA">
        <w:rPr>
          <w:spacing w:val="-4"/>
          <w:w w:val="99"/>
          <w:sz w:val="28"/>
          <w:szCs w:val="26"/>
          <w:lang w:val="pt-BR"/>
        </w:rPr>
        <w:t xml:space="preserve">công tác kiểm tra, tổng kết, rút kinh nghiệm, xây dựng và nhân rộng mô hình, điển hình và định kỳ đánh giá nội dung, hình thức triển khai, phương thức hoạt động; kịp thời phát hiện, chấn chỉnh những hạn chế, bất cập. </w:t>
      </w:r>
    </w:p>
    <w:p w14:paraId="27E9ADED" w14:textId="45E4F5B0" w:rsidR="00A75922" w:rsidRPr="00C806DA" w:rsidRDefault="00A75922" w:rsidP="003029EB">
      <w:pPr>
        <w:shd w:val="clear" w:color="auto" w:fill="FFFFFF"/>
        <w:spacing w:beforeLines="40" w:before="96" w:after="40"/>
        <w:ind w:firstLine="709"/>
        <w:jc w:val="both"/>
        <w:rPr>
          <w:sz w:val="28"/>
          <w:szCs w:val="26"/>
          <w:lang w:val="pt-BR"/>
        </w:rPr>
      </w:pPr>
      <w:r w:rsidRPr="00C806DA">
        <w:rPr>
          <w:sz w:val="28"/>
          <w:szCs w:val="26"/>
          <w:lang w:val="pt-BR"/>
        </w:rPr>
        <w:t xml:space="preserve">Tiên phong thực hiện các chương trình giảm nghèo nhanh và bền vững, các hoạt động ASXH, đền ơn đáp nghĩa, từ thiện, nhân đạo; liên kết hoạt động với quần chúng nhân dân và thanh thiếu niên nơi có các công trình, dự án của Tập đoàn, các địa bàn khó khăn, xa xôi hẻo lánh. </w:t>
      </w:r>
    </w:p>
    <w:p w14:paraId="4AC226FA" w14:textId="3873A349" w:rsidR="00A75922" w:rsidRPr="00C806DA" w:rsidRDefault="006C42E6" w:rsidP="003029EB">
      <w:pPr>
        <w:spacing w:beforeLines="40" w:before="96" w:after="40"/>
        <w:ind w:firstLine="709"/>
        <w:jc w:val="both"/>
        <w:rPr>
          <w:b/>
          <w:bCs/>
          <w:i/>
          <w:iCs/>
          <w:sz w:val="28"/>
          <w:szCs w:val="28"/>
          <w:lang w:val="sv-SE"/>
        </w:rPr>
      </w:pPr>
      <w:r w:rsidRPr="00C806DA">
        <w:rPr>
          <w:b/>
          <w:bCs/>
          <w:i/>
          <w:iCs/>
          <w:sz w:val="28"/>
          <w:szCs w:val="28"/>
          <w:lang w:val="sv-SE"/>
        </w:rPr>
        <w:t>3</w:t>
      </w:r>
      <w:r w:rsidR="00A75922" w:rsidRPr="00C806DA">
        <w:rPr>
          <w:b/>
          <w:bCs/>
          <w:i/>
          <w:iCs/>
          <w:sz w:val="28"/>
          <w:szCs w:val="28"/>
          <w:lang w:val="sv-SE"/>
        </w:rPr>
        <w:t>.</w:t>
      </w:r>
      <w:r w:rsidR="00A75922" w:rsidRPr="00C806DA">
        <w:rPr>
          <w:b/>
          <w:bCs/>
          <w:iCs/>
          <w:sz w:val="28"/>
          <w:szCs w:val="28"/>
          <w:lang w:val="sv-SE"/>
        </w:rPr>
        <w:t xml:space="preserve"> </w:t>
      </w:r>
      <w:r w:rsidR="00A75922" w:rsidRPr="00C806DA">
        <w:rPr>
          <w:b/>
          <w:bCs/>
          <w:i/>
          <w:iCs/>
          <w:sz w:val="28"/>
          <w:szCs w:val="28"/>
          <w:lang w:val="sv-SE"/>
        </w:rPr>
        <w:t>Hoàn thiện tổ chức bộ máy, tập trung xây dựng đội ngũ cán bộ chủ chốt các cấp trong Tập đoàn, nhất là người đứng đầu</w:t>
      </w:r>
    </w:p>
    <w:p w14:paraId="7FEEC3FC" w14:textId="3D1DA14B" w:rsidR="00DE76DC" w:rsidRPr="00C806DA" w:rsidRDefault="00EA5DB1" w:rsidP="003029EB">
      <w:pPr>
        <w:spacing w:beforeLines="40" w:before="96" w:after="40"/>
        <w:ind w:firstLine="709"/>
        <w:jc w:val="both"/>
        <w:rPr>
          <w:sz w:val="28"/>
          <w:szCs w:val="28"/>
        </w:rPr>
      </w:pPr>
      <w:r w:rsidRPr="00C806DA">
        <w:rPr>
          <w:sz w:val="28"/>
          <w:szCs w:val="28"/>
        </w:rPr>
        <w:t xml:space="preserve">Thực hiện tái cơ cấu doanh nghiệp và sắp xếp </w:t>
      </w:r>
      <w:r w:rsidR="001329EA" w:rsidRPr="00C806DA">
        <w:rPr>
          <w:sz w:val="28"/>
          <w:szCs w:val="28"/>
        </w:rPr>
        <w:t>theo hướng</w:t>
      </w:r>
      <w:r w:rsidRPr="00C806DA">
        <w:rPr>
          <w:sz w:val="28"/>
          <w:szCs w:val="28"/>
        </w:rPr>
        <w:t xml:space="preserve"> tinh gọn, hoạt động hiệu lực, hiệu quả</w:t>
      </w:r>
      <w:r w:rsidR="001329EA" w:rsidRPr="00C806DA">
        <w:rPr>
          <w:sz w:val="28"/>
          <w:szCs w:val="28"/>
        </w:rPr>
        <w:t>,</w:t>
      </w:r>
      <w:r w:rsidR="00A75922" w:rsidRPr="00C806DA">
        <w:rPr>
          <w:sz w:val="28"/>
          <w:szCs w:val="28"/>
        </w:rPr>
        <w:t xml:space="preserve"> hoàn thiện tổ chức bộ máy và nâng cao hiệu quả hoạt động của hệ thống chính trị</w:t>
      </w:r>
      <w:r w:rsidR="001329EA" w:rsidRPr="00C806DA">
        <w:rPr>
          <w:sz w:val="28"/>
          <w:szCs w:val="28"/>
        </w:rPr>
        <w:t>,</w:t>
      </w:r>
      <w:r w:rsidR="00A75922" w:rsidRPr="00C806DA">
        <w:rPr>
          <w:sz w:val="28"/>
          <w:szCs w:val="28"/>
        </w:rPr>
        <w:t xml:space="preserve"> kiện toàn, sắp xếp tổ chức cơ sở đảng đồng bộ với quá trình tái cấu trúc của doanh nghiệp</w:t>
      </w:r>
      <w:r w:rsidR="00DE76DC" w:rsidRPr="00C806DA">
        <w:rPr>
          <w:sz w:val="28"/>
          <w:szCs w:val="28"/>
        </w:rPr>
        <w:t>.</w:t>
      </w:r>
      <w:r w:rsidR="00A75922" w:rsidRPr="00C806DA">
        <w:rPr>
          <w:sz w:val="28"/>
          <w:szCs w:val="28"/>
        </w:rPr>
        <w:t xml:space="preserve"> </w:t>
      </w:r>
    </w:p>
    <w:p w14:paraId="2F95F326" w14:textId="369E1C75" w:rsidR="00DE76DC" w:rsidRPr="00C806DA" w:rsidRDefault="001329EA" w:rsidP="003029EB">
      <w:pPr>
        <w:spacing w:beforeLines="40" w:before="96" w:after="40"/>
        <w:ind w:firstLine="709"/>
        <w:jc w:val="both"/>
        <w:rPr>
          <w:sz w:val="28"/>
          <w:szCs w:val="28"/>
        </w:rPr>
      </w:pPr>
      <w:r w:rsidRPr="00C806DA">
        <w:rPr>
          <w:sz w:val="28"/>
          <w:szCs w:val="28"/>
        </w:rPr>
        <w:t>T</w:t>
      </w:r>
      <w:r w:rsidR="00DE76DC" w:rsidRPr="00C806DA">
        <w:rPr>
          <w:sz w:val="28"/>
          <w:szCs w:val="28"/>
        </w:rPr>
        <w:t xml:space="preserve">hực hiện nghiêm các </w:t>
      </w:r>
      <w:r w:rsidR="005D681A" w:rsidRPr="00C806DA">
        <w:rPr>
          <w:sz w:val="28"/>
          <w:szCs w:val="28"/>
        </w:rPr>
        <w:t xml:space="preserve">quy </w:t>
      </w:r>
      <w:r w:rsidR="00DE76DC" w:rsidRPr="00C806DA">
        <w:rPr>
          <w:sz w:val="28"/>
          <w:szCs w:val="28"/>
        </w:rPr>
        <w:t xml:space="preserve">định của </w:t>
      </w:r>
      <w:r w:rsidRPr="00C806DA">
        <w:rPr>
          <w:sz w:val="28"/>
          <w:szCs w:val="28"/>
        </w:rPr>
        <w:t>Trung ương</w:t>
      </w:r>
      <w:r w:rsidR="00DE76DC" w:rsidRPr="00C806DA">
        <w:rPr>
          <w:sz w:val="28"/>
          <w:szCs w:val="28"/>
        </w:rPr>
        <w:t xml:space="preserve"> về tổ chức</w:t>
      </w:r>
      <w:r w:rsidRPr="00C806DA">
        <w:rPr>
          <w:sz w:val="28"/>
          <w:szCs w:val="28"/>
        </w:rPr>
        <w:t>, hoạt động,</w:t>
      </w:r>
      <w:r w:rsidR="00DE76DC" w:rsidRPr="00C806DA">
        <w:rPr>
          <w:sz w:val="28"/>
          <w:szCs w:val="28"/>
        </w:rPr>
        <w:t xml:space="preserve"> chức năng, nhiệm vụ, quyền hạn, tổ chức bộ máy của đảng ủy cấp trên cơ sở</w:t>
      </w:r>
      <w:r w:rsidRPr="00C806DA">
        <w:rPr>
          <w:sz w:val="28"/>
          <w:szCs w:val="28"/>
        </w:rPr>
        <w:t>,</w:t>
      </w:r>
      <w:r w:rsidR="00DE76DC" w:rsidRPr="00C806DA">
        <w:rPr>
          <w:sz w:val="28"/>
          <w:szCs w:val="28"/>
        </w:rPr>
        <w:t xml:space="preserve"> của đảng bộ, chi bộ cơ sở trong doanh nghiệp nhà nước và đảng bộ, chi bộ cơ sở trong doanh nghiệp do nhà nước nắm giữ 50% vốn điều lệ trở xuống.</w:t>
      </w:r>
    </w:p>
    <w:p w14:paraId="50351319" w14:textId="4254D023" w:rsidR="00A75922" w:rsidRPr="00C806DA" w:rsidRDefault="00DE76DC" w:rsidP="003029EB">
      <w:pPr>
        <w:spacing w:beforeLines="40" w:before="96" w:after="40"/>
        <w:ind w:firstLine="709"/>
        <w:jc w:val="both"/>
        <w:rPr>
          <w:sz w:val="28"/>
          <w:szCs w:val="28"/>
        </w:rPr>
      </w:pPr>
      <w:r w:rsidRPr="00C806DA">
        <w:rPr>
          <w:sz w:val="28"/>
          <w:szCs w:val="28"/>
        </w:rPr>
        <w:t>R</w:t>
      </w:r>
      <w:r w:rsidR="00A75922" w:rsidRPr="00C806DA">
        <w:rPr>
          <w:sz w:val="28"/>
          <w:szCs w:val="28"/>
        </w:rPr>
        <w:t xml:space="preserve">à soát, bổ sung quy chế làm việc của ban chấp hành, UBKT; quy chế quan hệ công tác giữa cấp ủy với hội đồng thành viên/hội đồng quản trị và tổng giám đốc/giám đốc doanh nghiệp/thủ trưởng đơn vị; bố trí các cơ quan tham mưu giúp việc cấp ủy và đoàn thể chính trị - xã hội theo quy định, phù hợp với tình hình thực tiễn, quan tâm xây dựng đội ngũ cán bộ tham mưu </w:t>
      </w:r>
      <w:r w:rsidR="001329EA" w:rsidRPr="00C806DA">
        <w:rPr>
          <w:sz w:val="28"/>
          <w:szCs w:val="28"/>
        </w:rPr>
        <w:t xml:space="preserve">công tác xây dựng Đảng </w:t>
      </w:r>
      <w:r w:rsidR="00A75922" w:rsidRPr="00C806DA">
        <w:rPr>
          <w:sz w:val="28"/>
          <w:szCs w:val="28"/>
        </w:rPr>
        <w:t>đảm bảo đủ về số lượng và chất lượng.</w:t>
      </w:r>
    </w:p>
    <w:p w14:paraId="1F2A870B" w14:textId="77777777" w:rsidR="00A75922" w:rsidRPr="00C806DA" w:rsidRDefault="00A75922" w:rsidP="003029EB">
      <w:pPr>
        <w:spacing w:beforeLines="40" w:before="96" w:after="40"/>
        <w:ind w:firstLine="709"/>
        <w:jc w:val="both"/>
        <w:rPr>
          <w:sz w:val="28"/>
          <w:szCs w:val="28"/>
          <w:lang w:val="vi-VN"/>
        </w:rPr>
      </w:pPr>
      <w:r w:rsidRPr="00C806DA">
        <w:rPr>
          <w:sz w:val="28"/>
          <w:szCs w:val="28"/>
        </w:rPr>
        <w:t>Thực hiện nghiêm các quy định về phân cấp quản lý cán bộ và quy trình trong các khâu tuyển dụng, đánh giá, quy hoạch, đào tạo, bồi dưỡng, luân chuyển, bố trí, sử dụng cán bộ đáp ứng yêu cầu nhiệm vụ; thực hiện tốt công tác thi đua khen thưởng</w:t>
      </w:r>
      <w:r w:rsidRPr="00C806DA">
        <w:rPr>
          <w:sz w:val="28"/>
          <w:szCs w:val="28"/>
          <w:lang w:val="vi-VN"/>
        </w:rPr>
        <w:t>.</w:t>
      </w:r>
      <w:r w:rsidRPr="00C806DA">
        <w:rPr>
          <w:sz w:val="28"/>
          <w:szCs w:val="28"/>
        </w:rPr>
        <w:t xml:space="preserve"> Tiếp tục chỉ đạo quy định cụ thể hóa tiêu chuẩn cán bộ theo chức danh, vị trí công tác; cơ cấu, sắp xếp lại đội ngũ cán bộ theo khung năng lực đảm bảo đúng người, đúng việc, nâng cao chất lượng, đủ số lượng và có cơ cấu hợp lý</w:t>
      </w:r>
      <w:r w:rsidRPr="00C806DA">
        <w:rPr>
          <w:sz w:val="28"/>
          <w:szCs w:val="28"/>
          <w:lang w:val="vi-VN"/>
        </w:rPr>
        <w:t>.</w:t>
      </w:r>
    </w:p>
    <w:p w14:paraId="3D8B661F" w14:textId="74FD39A6" w:rsidR="00A75922" w:rsidRPr="00C806DA" w:rsidRDefault="00A75922" w:rsidP="003029EB">
      <w:pPr>
        <w:spacing w:beforeLines="40" w:before="96" w:after="40"/>
        <w:ind w:firstLine="709"/>
        <w:jc w:val="both"/>
        <w:rPr>
          <w:sz w:val="28"/>
          <w:szCs w:val="28"/>
        </w:rPr>
      </w:pPr>
      <w:r w:rsidRPr="00C806DA">
        <w:rPr>
          <w:sz w:val="28"/>
          <w:szCs w:val="28"/>
        </w:rPr>
        <w:t>Xây dựng cơ chế, chính sách thu hút, tuyển dụng</w:t>
      </w:r>
      <w:r w:rsidR="006968EA" w:rsidRPr="00C806DA">
        <w:rPr>
          <w:sz w:val="28"/>
          <w:szCs w:val="28"/>
          <w:lang w:val="vi-VN"/>
        </w:rPr>
        <w:t xml:space="preserve"> và phát triển đội ngũ</w:t>
      </w:r>
      <w:r w:rsidRPr="00C806DA">
        <w:rPr>
          <w:sz w:val="28"/>
          <w:szCs w:val="28"/>
        </w:rPr>
        <w:t xml:space="preserve"> nhân tài làm việc tại Tập đoàn và các đơn vị. Quan tâm công tác đào tạo, bồi dưỡng, cập nhật kiến thức, nâng cao kỹ năng lãnh đạo, năng lực quản lý; đổi mới nội dung, chương trình, phương pháp, hình thức đào tạo, bồi dưỡng theo tiêu chuẩn chức danh cấp ủy viên, cán bộ quản lý sát với yêu cầu, nhiệm vụ. </w:t>
      </w:r>
    </w:p>
    <w:p w14:paraId="27D984C9" w14:textId="7D8D90DB" w:rsidR="00A75922" w:rsidRPr="00C806DA" w:rsidRDefault="00A75922" w:rsidP="003029EB">
      <w:pPr>
        <w:spacing w:beforeLines="40" w:before="96" w:after="40"/>
        <w:ind w:firstLine="709"/>
        <w:jc w:val="both"/>
        <w:rPr>
          <w:sz w:val="28"/>
          <w:szCs w:val="28"/>
        </w:rPr>
      </w:pPr>
      <w:r w:rsidRPr="00C806DA">
        <w:rPr>
          <w:sz w:val="28"/>
          <w:szCs w:val="28"/>
        </w:rPr>
        <w:t>Chú trọng thực hiện chủ trương khuyến khích và bảo vệ cán bộ dám nghĩ, dám làm, dám chịu trách nhiệm</w:t>
      </w:r>
      <w:r w:rsidR="00C24052" w:rsidRPr="009E4DC9">
        <w:rPr>
          <w:rStyle w:val="FootnoteReference"/>
          <w:sz w:val="28"/>
          <w:szCs w:val="28"/>
        </w:rPr>
        <w:footnoteReference w:id="48"/>
      </w:r>
      <w:r w:rsidRPr="009E4DC9">
        <w:rPr>
          <w:sz w:val="28"/>
          <w:szCs w:val="28"/>
        </w:rPr>
        <w:t xml:space="preserve">. </w:t>
      </w:r>
    </w:p>
    <w:p w14:paraId="5EC7DE79" w14:textId="474C0388" w:rsidR="00A75922" w:rsidRPr="00C806DA" w:rsidRDefault="006C42E6" w:rsidP="003029EB">
      <w:pPr>
        <w:spacing w:beforeLines="40" w:before="96" w:after="40"/>
        <w:ind w:firstLine="709"/>
        <w:jc w:val="both"/>
        <w:rPr>
          <w:b/>
          <w:bCs/>
          <w:i/>
          <w:iCs/>
          <w:sz w:val="28"/>
          <w:szCs w:val="28"/>
        </w:rPr>
      </w:pPr>
      <w:r w:rsidRPr="00C806DA">
        <w:rPr>
          <w:b/>
          <w:bCs/>
          <w:i/>
          <w:iCs/>
          <w:sz w:val="28"/>
          <w:szCs w:val="28"/>
        </w:rPr>
        <w:t>4</w:t>
      </w:r>
      <w:r w:rsidR="00A75922" w:rsidRPr="00C806DA">
        <w:rPr>
          <w:b/>
          <w:bCs/>
          <w:i/>
          <w:iCs/>
          <w:sz w:val="28"/>
          <w:szCs w:val="28"/>
          <w:lang w:val="vi-VN"/>
        </w:rPr>
        <w:t xml:space="preserve">. </w:t>
      </w:r>
      <w:r w:rsidR="00A75922" w:rsidRPr="00C806DA">
        <w:rPr>
          <w:b/>
          <w:bCs/>
          <w:i/>
          <w:iCs/>
          <w:sz w:val="28"/>
          <w:szCs w:val="28"/>
        </w:rPr>
        <w:t>Tăng cường c</w:t>
      </w:r>
      <w:r w:rsidR="00A75922" w:rsidRPr="00C806DA">
        <w:rPr>
          <w:b/>
          <w:bCs/>
          <w:i/>
          <w:iCs/>
          <w:sz w:val="28"/>
          <w:szCs w:val="28"/>
          <w:lang w:val="vi-VN"/>
        </w:rPr>
        <w:t xml:space="preserve">ông tác kiểm tra, giám sát, kỷ luật đảng; </w:t>
      </w:r>
      <w:r w:rsidR="00A75922" w:rsidRPr="00C806DA">
        <w:rPr>
          <w:b/>
          <w:bCs/>
          <w:i/>
          <w:iCs/>
          <w:sz w:val="28"/>
          <w:szCs w:val="28"/>
        </w:rPr>
        <w:t xml:space="preserve">kiên quyết, kiên trì </w:t>
      </w:r>
      <w:r w:rsidR="00A75922" w:rsidRPr="00C806DA">
        <w:rPr>
          <w:b/>
          <w:bCs/>
          <w:i/>
          <w:iCs/>
          <w:sz w:val="28"/>
          <w:szCs w:val="28"/>
          <w:lang w:val="vi-VN"/>
        </w:rPr>
        <w:t xml:space="preserve">phòng, chống tham nhũng, </w:t>
      </w:r>
      <w:r w:rsidR="00A75922" w:rsidRPr="00C806DA">
        <w:rPr>
          <w:b/>
          <w:bCs/>
          <w:i/>
          <w:iCs/>
          <w:sz w:val="28"/>
          <w:szCs w:val="28"/>
        </w:rPr>
        <w:t xml:space="preserve">lãng phí, </w:t>
      </w:r>
      <w:r w:rsidR="00A75922" w:rsidRPr="00C806DA">
        <w:rPr>
          <w:b/>
          <w:bCs/>
          <w:i/>
          <w:iCs/>
          <w:sz w:val="28"/>
          <w:szCs w:val="28"/>
          <w:lang w:val="vi-VN"/>
        </w:rPr>
        <w:t xml:space="preserve">tiêu </w:t>
      </w:r>
      <w:r w:rsidR="00A75922" w:rsidRPr="00C806DA">
        <w:rPr>
          <w:b/>
          <w:bCs/>
          <w:i/>
          <w:iCs/>
          <w:sz w:val="28"/>
          <w:szCs w:val="28"/>
        </w:rPr>
        <w:t>cực</w:t>
      </w:r>
    </w:p>
    <w:p w14:paraId="34AE9E6D" w14:textId="5F861CC0" w:rsidR="00A75922" w:rsidRPr="00C806DA" w:rsidRDefault="00A75922" w:rsidP="003029EB">
      <w:pPr>
        <w:widowControl w:val="0"/>
        <w:spacing w:beforeLines="40" w:before="96" w:after="40"/>
        <w:ind w:firstLine="709"/>
        <w:jc w:val="both"/>
        <w:rPr>
          <w:sz w:val="28"/>
          <w:szCs w:val="28"/>
        </w:rPr>
      </w:pPr>
      <w:r w:rsidRPr="00C806DA">
        <w:rPr>
          <w:sz w:val="28"/>
          <w:szCs w:val="28"/>
        </w:rPr>
        <w:t xml:space="preserve">Đổi mới mạnh mẽ nội dung, phương pháp, đối tượng </w:t>
      </w:r>
      <w:r w:rsidR="00CC4861" w:rsidRPr="00C806DA">
        <w:rPr>
          <w:noProof/>
          <w:sz w:val="28"/>
          <w:szCs w:val="28"/>
          <w:lang w:val="pt-BR" w:eastAsia="zh-CN"/>
        </w:rPr>
        <w:t>kiểm tra giám sát</w:t>
      </w:r>
      <w:r w:rsidRPr="00C806DA">
        <w:rPr>
          <w:sz w:val="28"/>
          <w:szCs w:val="28"/>
        </w:rPr>
        <w:t xml:space="preserve">, chú trọng các giải pháp triển khai và thực hiện có hiệu quả giám sát thường xuyên. </w:t>
      </w:r>
      <w:r w:rsidR="001329EA" w:rsidRPr="00C806DA">
        <w:rPr>
          <w:sz w:val="28"/>
          <w:szCs w:val="28"/>
        </w:rPr>
        <w:t>P</w:t>
      </w:r>
      <w:r w:rsidRPr="00C806DA">
        <w:rPr>
          <w:sz w:val="28"/>
          <w:szCs w:val="28"/>
        </w:rPr>
        <w:t>hối hợp, liên thông giữa</w:t>
      </w:r>
      <w:r w:rsidR="00CC4861" w:rsidRPr="00C806DA">
        <w:rPr>
          <w:noProof/>
          <w:sz w:val="28"/>
          <w:szCs w:val="28"/>
          <w:lang w:val="pt-BR" w:eastAsia="zh-CN"/>
        </w:rPr>
        <w:t xml:space="preserve"> kiểm tra giám sát</w:t>
      </w:r>
      <w:r w:rsidRPr="00C806DA">
        <w:rPr>
          <w:bCs/>
          <w:iCs/>
          <w:spacing w:val="-2"/>
          <w:sz w:val="28"/>
          <w:szCs w:val="28"/>
          <w:lang w:val="sv-SE"/>
        </w:rPr>
        <w:t xml:space="preserve"> </w:t>
      </w:r>
      <w:r w:rsidRPr="00C806DA">
        <w:rPr>
          <w:sz w:val="28"/>
          <w:szCs w:val="28"/>
        </w:rPr>
        <w:t>của Đảng với kiểm tra, kiểm toán, kiểm soát, giám sát, quản trị rủi ro của Hội đồng thành viên và Tổng giám đốc Tập đoàn; phát huy tốt vai trò giám sát và phản biện xã hội của tổ chức chính trị - xã hội, đổi mới công tác</w:t>
      </w:r>
      <w:r w:rsidR="00CC4861" w:rsidRPr="00C806DA">
        <w:rPr>
          <w:noProof/>
          <w:sz w:val="28"/>
          <w:szCs w:val="28"/>
          <w:lang w:val="pt-BR" w:eastAsia="zh-CN"/>
        </w:rPr>
        <w:t xml:space="preserve"> kiểm tra giám sát</w:t>
      </w:r>
      <w:r w:rsidRPr="00C806DA">
        <w:rPr>
          <w:sz w:val="28"/>
          <w:szCs w:val="28"/>
        </w:rPr>
        <w:t xml:space="preserve"> của các cơ quan tham mưu giúp việc của cấp ủy, tăng cường giám sát chuyên đề theo từng giai đoạn, thời điểm phù hợp.</w:t>
      </w:r>
    </w:p>
    <w:p w14:paraId="713894F7" w14:textId="4328DC43" w:rsidR="00A75922" w:rsidRPr="00C806DA" w:rsidRDefault="00A75922" w:rsidP="003029EB">
      <w:pPr>
        <w:widowControl w:val="0"/>
        <w:spacing w:beforeLines="40" w:before="96" w:after="40"/>
        <w:ind w:firstLine="709"/>
        <w:jc w:val="both"/>
        <w:rPr>
          <w:spacing w:val="-2"/>
          <w:sz w:val="28"/>
          <w:szCs w:val="28"/>
        </w:rPr>
      </w:pPr>
      <w:r w:rsidRPr="00C806DA">
        <w:rPr>
          <w:sz w:val="28"/>
          <w:szCs w:val="28"/>
        </w:rPr>
        <w:t xml:space="preserve"> Tập trung</w:t>
      </w:r>
      <w:r w:rsidR="00CC4861" w:rsidRPr="00C806DA">
        <w:rPr>
          <w:sz w:val="28"/>
          <w:szCs w:val="28"/>
        </w:rPr>
        <w:t xml:space="preserve"> </w:t>
      </w:r>
      <w:r w:rsidRPr="00C806DA">
        <w:rPr>
          <w:sz w:val="28"/>
          <w:szCs w:val="28"/>
        </w:rPr>
        <w:t xml:space="preserve">kiểm tra </w:t>
      </w:r>
      <w:r w:rsidR="00CC4861" w:rsidRPr="00C806DA">
        <w:rPr>
          <w:sz w:val="28"/>
          <w:szCs w:val="28"/>
        </w:rPr>
        <w:t xml:space="preserve">việc </w:t>
      </w:r>
      <w:r w:rsidRPr="00C806DA">
        <w:rPr>
          <w:sz w:val="28"/>
          <w:szCs w:val="28"/>
        </w:rPr>
        <w:t xml:space="preserve">thực hiện các chỉ thị, nghị quyết của Đảng, nhiệm vụ chính trị của doanh nghiệp hằng năm và việc thực hiện nhiệm vụ theo Kết luận 76-KL/TW của Bộ Chính trị; đôn đốc, kiểm tra việc khắc phục các tồn tại, </w:t>
      </w:r>
      <w:r w:rsidR="00CC4861" w:rsidRPr="00C806DA">
        <w:rPr>
          <w:sz w:val="28"/>
          <w:szCs w:val="28"/>
        </w:rPr>
        <w:t xml:space="preserve">hạn chế, </w:t>
      </w:r>
      <w:r w:rsidRPr="00C806DA">
        <w:rPr>
          <w:sz w:val="28"/>
          <w:szCs w:val="28"/>
        </w:rPr>
        <w:t xml:space="preserve">khuyết điểm đã được chỉ ra qua công tác </w:t>
      </w:r>
      <w:r w:rsidR="00CC4861" w:rsidRPr="00C806DA">
        <w:rPr>
          <w:noProof/>
          <w:sz w:val="28"/>
          <w:szCs w:val="28"/>
          <w:lang w:val="pt-BR" w:eastAsia="zh-CN"/>
        </w:rPr>
        <w:t>kiểm tra giám sát</w:t>
      </w:r>
      <w:r w:rsidR="001329EA" w:rsidRPr="00C806DA">
        <w:rPr>
          <w:noProof/>
          <w:sz w:val="28"/>
          <w:szCs w:val="28"/>
          <w:lang w:val="pt-BR" w:eastAsia="zh-CN"/>
        </w:rPr>
        <w:t xml:space="preserve"> của Đảng và </w:t>
      </w:r>
      <w:r w:rsidRPr="00C806DA">
        <w:rPr>
          <w:spacing w:val="-2"/>
          <w:sz w:val="28"/>
          <w:szCs w:val="28"/>
        </w:rPr>
        <w:t>kết luận thanh tra, kiểm tra, kiểm toán của doanh nghiệp</w:t>
      </w:r>
      <w:r w:rsidR="001329EA" w:rsidRPr="00C806DA">
        <w:rPr>
          <w:spacing w:val="-2"/>
          <w:sz w:val="28"/>
          <w:szCs w:val="28"/>
        </w:rPr>
        <w:t>.</w:t>
      </w:r>
      <w:r w:rsidRPr="00C806DA">
        <w:rPr>
          <w:spacing w:val="-2"/>
          <w:sz w:val="28"/>
          <w:szCs w:val="28"/>
        </w:rPr>
        <w:t xml:space="preserve"> </w:t>
      </w:r>
      <w:r w:rsidR="001329EA" w:rsidRPr="00C806DA">
        <w:rPr>
          <w:spacing w:val="-2"/>
          <w:sz w:val="28"/>
          <w:szCs w:val="28"/>
        </w:rPr>
        <w:t>C</w:t>
      </w:r>
      <w:r w:rsidRPr="00C806DA">
        <w:rPr>
          <w:spacing w:val="-2"/>
          <w:sz w:val="28"/>
          <w:szCs w:val="28"/>
        </w:rPr>
        <w:t>hỉ đạo, hướng dẫn cấp ủy/UBKT cấp dưới thực hiện nhiệm vụ</w:t>
      </w:r>
      <w:r w:rsidR="00CC4861" w:rsidRPr="00C806DA">
        <w:rPr>
          <w:noProof/>
          <w:sz w:val="28"/>
          <w:szCs w:val="28"/>
          <w:lang w:val="pt-BR" w:eastAsia="zh-CN"/>
        </w:rPr>
        <w:t xml:space="preserve"> kiểm tra giám sát</w:t>
      </w:r>
      <w:r w:rsidRPr="00C806DA">
        <w:rPr>
          <w:spacing w:val="-2"/>
          <w:sz w:val="28"/>
          <w:szCs w:val="28"/>
        </w:rPr>
        <w:t>, thi hành kỷ luật của Đảng theo quy định, đảm bảo phương hướng, phương châm, nguyên tắc, thủ tục, quy trình, giữ vững kỷ cương, kỷ luật của Đảng.</w:t>
      </w:r>
    </w:p>
    <w:p w14:paraId="22B7AB76" w14:textId="4A3A5399" w:rsidR="00A75922" w:rsidRPr="00C806DA" w:rsidRDefault="001329EA" w:rsidP="003029EB">
      <w:pPr>
        <w:spacing w:beforeLines="40" w:before="96" w:after="40"/>
        <w:ind w:firstLine="709"/>
        <w:jc w:val="both"/>
        <w:rPr>
          <w:sz w:val="28"/>
          <w:szCs w:val="28"/>
        </w:rPr>
      </w:pPr>
      <w:r w:rsidRPr="00C806DA">
        <w:rPr>
          <w:sz w:val="28"/>
          <w:szCs w:val="28"/>
        </w:rPr>
        <w:t>L</w:t>
      </w:r>
      <w:r w:rsidR="00A75922" w:rsidRPr="00C806DA">
        <w:rPr>
          <w:sz w:val="28"/>
          <w:szCs w:val="28"/>
          <w:lang w:val="vi-VN"/>
        </w:rPr>
        <w:t>ãnh đạo, chỉ đạo cấp ủy các cấp thực hiện phòng chống, tham nhũng, lãng phí</w:t>
      </w:r>
      <w:r w:rsidRPr="00C806DA">
        <w:rPr>
          <w:sz w:val="28"/>
          <w:szCs w:val="28"/>
        </w:rPr>
        <w:t>,</w:t>
      </w:r>
      <w:r w:rsidR="00A75922" w:rsidRPr="00C806DA">
        <w:rPr>
          <w:sz w:val="28"/>
          <w:szCs w:val="28"/>
          <w:lang w:val="vi-VN"/>
        </w:rPr>
        <w:t xml:space="preserve"> tiêu cực</w:t>
      </w:r>
      <w:r w:rsidR="00A75922" w:rsidRPr="00C806DA">
        <w:rPr>
          <w:sz w:val="28"/>
          <w:szCs w:val="28"/>
        </w:rPr>
        <w:t>, đảm bảo có kế hoạch, chỉ tiêu thực hiện cụ thể. Chỉ đạo thực hiện công tác nhân sự UBKT các cấp đảm bảo số lượng, chất lượng; nâng cao trình độ nghiệp vụ cho cán bộ cấp ủy, UBKT các cấp.</w:t>
      </w:r>
    </w:p>
    <w:p w14:paraId="1A0139BF" w14:textId="3C1114AD" w:rsidR="0061363E" w:rsidRPr="00C806DA" w:rsidRDefault="004A0E9C" w:rsidP="003029EB">
      <w:pPr>
        <w:spacing w:beforeLines="40" w:before="96" w:after="40"/>
        <w:ind w:firstLine="709"/>
        <w:jc w:val="center"/>
        <w:rPr>
          <w:bCs/>
          <w:iCs/>
          <w:sz w:val="28"/>
          <w:szCs w:val="28"/>
          <w:lang w:val="it-IT"/>
        </w:rPr>
      </w:pPr>
      <w:r w:rsidRPr="00C806DA">
        <w:rPr>
          <w:bCs/>
          <w:iCs/>
          <w:sz w:val="28"/>
          <w:szCs w:val="28"/>
          <w:lang w:val="it-IT"/>
        </w:rPr>
        <w:t>*</w:t>
      </w:r>
    </w:p>
    <w:p w14:paraId="428129D1" w14:textId="4D08618A" w:rsidR="00805EB2" w:rsidRPr="00C806DA" w:rsidRDefault="0092085C" w:rsidP="003029EB">
      <w:pPr>
        <w:spacing w:beforeLines="40" w:before="96" w:after="40"/>
        <w:ind w:firstLine="709"/>
        <w:jc w:val="both"/>
        <w:rPr>
          <w:bCs/>
          <w:iCs/>
          <w:sz w:val="28"/>
          <w:szCs w:val="28"/>
          <w:lang w:val="it-IT"/>
        </w:rPr>
      </w:pPr>
      <w:r w:rsidRPr="00C806DA">
        <w:rPr>
          <w:rStyle w:val="Strong"/>
          <w:b w:val="0"/>
          <w:sz w:val="28"/>
          <w:szCs w:val="28"/>
        </w:rPr>
        <w:t>Với</w:t>
      </w:r>
      <w:r w:rsidRPr="00C806DA" w:rsidDel="0092085C">
        <w:rPr>
          <w:bCs/>
          <w:iCs/>
          <w:sz w:val="28"/>
          <w:szCs w:val="28"/>
          <w:lang w:val="it-IT"/>
        </w:rPr>
        <w:t xml:space="preserve"> </w:t>
      </w:r>
      <w:r w:rsidR="0061363E" w:rsidRPr="00C806DA">
        <w:rPr>
          <w:bCs/>
          <w:iCs/>
          <w:sz w:val="28"/>
          <w:szCs w:val="28"/>
          <w:lang w:val="it-IT"/>
        </w:rPr>
        <w:t xml:space="preserve">quyết tâm chính trị </w:t>
      </w:r>
      <w:r w:rsidRPr="00C806DA">
        <w:rPr>
          <w:rStyle w:val="Strong"/>
          <w:b w:val="0"/>
          <w:sz w:val="28"/>
          <w:szCs w:val="28"/>
        </w:rPr>
        <w:t>cao</w:t>
      </w:r>
      <w:r w:rsidR="00DD6049" w:rsidRPr="00C806DA">
        <w:rPr>
          <w:rStyle w:val="Strong"/>
          <w:b w:val="0"/>
          <w:sz w:val="28"/>
          <w:szCs w:val="28"/>
        </w:rPr>
        <w:t>,</w:t>
      </w:r>
      <w:r w:rsidR="0061363E" w:rsidRPr="00C806DA">
        <w:rPr>
          <w:bCs/>
          <w:iCs/>
          <w:sz w:val="28"/>
          <w:szCs w:val="28"/>
          <w:lang w:val="it-IT"/>
        </w:rPr>
        <w:t xml:space="preserve"> </w:t>
      </w:r>
      <w:r w:rsidR="00DD6049" w:rsidRPr="00C806DA">
        <w:rPr>
          <w:rStyle w:val="Strong"/>
          <w:b w:val="0"/>
          <w:sz w:val="28"/>
          <w:szCs w:val="28"/>
        </w:rPr>
        <w:t xml:space="preserve">tinh thần </w:t>
      </w:r>
      <w:r w:rsidR="0061363E" w:rsidRPr="00C806DA">
        <w:rPr>
          <w:bCs/>
          <w:iCs/>
          <w:sz w:val="28"/>
          <w:szCs w:val="28"/>
          <w:lang w:val="it-IT"/>
        </w:rPr>
        <w:t xml:space="preserve">dám nghĩ, dám làm, dám chịu trách nhiệm, xuyên suốt trong </w:t>
      </w:r>
      <w:r w:rsidR="00DD6049" w:rsidRPr="00C806DA">
        <w:rPr>
          <w:rStyle w:val="Strong"/>
          <w:b w:val="0"/>
          <w:sz w:val="28"/>
          <w:szCs w:val="28"/>
        </w:rPr>
        <w:t>cả</w:t>
      </w:r>
      <w:r w:rsidR="00DD6049" w:rsidRPr="00C806DA">
        <w:rPr>
          <w:bCs/>
          <w:iCs/>
          <w:sz w:val="28"/>
          <w:szCs w:val="28"/>
          <w:lang w:val="it-IT"/>
        </w:rPr>
        <w:t xml:space="preserve"> </w:t>
      </w:r>
      <w:r w:rsidR="0061363E" w:rsidRPr="00C806DA">
        <w:rPr>
          <w:bCs/>
          <w:iCs/>
          <w:sz w:val="28"/>
          <w:szCs w:val="28"/>
          <w:lang w:val="it-IT"/>
        </w:rPr>
        <w:t xml:space="preserve">nhiệm kỳ, Tập đoàn đã </w:t>
      </w:r>
      <w:r w:rsidR="00DD6049" w:rsidRPr="00C806DA">
        <w:rPr>
          <w:rStyle w:val="Strong"/>
          <w:b w:val="0"/>
          <w:sz w:val="28"/>
          <w:szCs w:val="28"/>
        </w:rPr>
        <w:t xml:space="preserve">không ngừng </w:t>
      </w:r>
      <w:r w:rsidR="0061363E" w:rsidRPr="00C806DA">
        <w:rPr>
          <w:bCs/>
          <w:iCs/>
          <w:sz w:val="28"/>
          <w:szCs w:val="28"/>
          <w:lang w:val="it-IT"/>
        </w:rPr>
        <w:t xml:space="preserve">vượt lên chính mình, </w:t>
      </w:r>
      <w:r w:rsidR="00DD6049" w:rsidRPr="00C806DA">
        <w:rPr>
          <w:rStyle w:val="Strong"/>
          <w:b w:val="0"/>
          <w:sz w:val="28"/>
          <w:szCs w:val="28"/>
        </w:rPr>
        <w:t xml:space="preserve">chủ động vượt qua muôn vàn </w:t>
      </w:r>
      <w:r w:rsidR="0061363E" w:rsidRPr="00C806DA">
        <w:rPr>
          <w:bCs/>
          <w:iCs/>
          <w:sz w:val="28"/>
          <w:szCs w:val="28"/>
          <w:lang w:val="it-IT"/>
        </w:rPr>
        <w:t xml:space="preserve">khó khăn, </w:t>
      </w:r>
      <w:r w:rsidR="00DD6049" w:rsidRPr="00C806DA">
        <w:rPr>
          <w:rStyle w:val="Strong"/>
          <w:b w:val="0"/>
          <w:sz w:val="28"/>
          <w:szCs w:val="28"/>
        </w:rPr>
        <w:t>thách thức.</w:t>
      </w:r>
      <w:r w:rsidR="00DD6049" w:rsidRPr="00C806DA">
        <w:rPr>
          <w:bCs/>
          <w:iCs/>
          <w:sz w:val="28"/>
          <w:szCs w:val="28"/>
          <w:lang w:val="it-IT"/>
        </w:rPr>
        <w:t xml:space="preserve"> </w:t>
      </w:r>
      <w:r w:rsidR="00DD6049" w:rsidRPr="00C806DA">
        <w:rPr>
          <w:rStyle w:val="Strong"/>
          <w:b w:val="0"/>
          <w:sz w:val="28"/>
          <w:szCs w:val="28"/>
        </w:rPr>
        <w:t>Công tác</w:t>
      </w:r>
      <w:r w:rsidR="00DD6049" w:rsidRPr="00C806DA" w:rsidDel="00DD6049">
        <w:rPr>
          <w:bCs/>
          <w:iCs/>
          <w:sz w:val="28"/>
          <w:szCs w:val="28"/>
          <w:lang w:val="it-IT"/>
        </w:rPr>
        <w:t xml:space="preserve"> </w:t>
      </w:r>
      <w:r w:rsidR="0061363E" w:rsidRPr="00C806DA">
        <w:rPr>
          <w:bCs/>
          <w:iCs/>
          <w:sz w:val="28"/>
          <w:szCs w:val="28"/>
          <w:lang w:val="it-IT"/>
        </w:rPr>
        <w:t>hoàn thiện thể chế</w:t>
      </w:r>
      <w:r w:rsidR="0086571F" w:rsidRPr="00C806DA">
        <w:rPr>
          <w:bCs/>
          <w:iCs/>
          <w:sz w:val="28"/>
          <w:szCs w:val="28"/>
          <w:lang w:val="it-IT"/>
        </w:rPr>
        <w:t>,</w:t>
      </w:r>
      <w:r w:rsidR="0061363E" w:rsidRPr="00C806DA">
        <w:rPr>
          <w:bCs/>
          <w:iCs/>
          <w:sz w:val="28"/>
          <w:szCs w:val="28"/>
          <w:lang w:val="it-IT"/>
        </w:rPr>
        <w:t xml:space="preserve"> từ chính sách, pháp luật đến hệ thống quản trị nội bộ, </w:t>
      </w:r>
      <w:r w:rsidR="00DD6049" w:rsidRPr="00C806DA">
        <w:rPr>
          <w:rStyle w:val="Strong"/>
          <w:b w:val="0"/>
          <w:sz w:val="28"/>
          <w:szCs w:val="28"/>
        </w:rPr>
        <w:t>được đẩy mạnh, đồng thời xác lập rõ</w:t>
      </w:r>
      <w:r w:rsidR="0061363E" w:rsidRPr="00C806DA">
        <w:rPr>
          <w:bCs/>
          <w:iCs/>
          <w:sz w:val="28"/>
          <w:szCs w:val="28"/>
          <w:lang w:val="it-IT"/>
        </w:rPr>
        <w:t xml:space="preserve"> định hướng, mục tiêu chiến lược phát triển đến năm 2030, tầm nhìn đến năm 2050. </w:t>
      </w:r>
    </w:p>
    <w:p w14:paraId="3D83DF85" w14:textId="1F1AD416" w:rsidR="00A75922" w:rsidRPr="00C772A5" w:rsidRDefault="0061363E" w:rsidP="003029EB">
      <w:pPr>
        <w:spacing w:beforeLines="40" w:before="96" w:after="40"/>
        <w:ind w:firstLine="709"/>
        <w:jc w:val="both"/>
        <w:rPr>
          <w:sz w:val="28"/>
          <w:szCs w:val="28"/>
          <w:lang w:val="sv-SE"/>
        </w:rPr>
      </w:pPr>
      <w:r w:rsidRPr="00C772A5">
        <w:rPr>
          <w:bCs/>
          <w:iCs/>
          <w:sz w:val="28"/>
          <w:szCs w:val="28"/>
          <w:lang w:val="it-IT"/>
        </w:rPr>
        <w:t>Tiềm lực của Tập đoàn</w:t>
      </w:r>
      <w:r w:rsidR="00805EB2" w:rsidRPr="00C772A5">
        <w:rPr>
          <w:rStyle w:val="Strong"/>
          <w:b w:val="0"/>
          <w:sz w:val="28"/>
          <w:szCs w:val="28"/>
          <w:lang w:val="vi-VN"/>
        </w:rPr>
        <w:t xml:space="preserve">, </w:t>
      </w:r>
      <w:r w:rsidR="00805EB2" w:rsidRPr="00C772A5">
        <w:rPr>
          <w:rStyle w:val="Strong"/>
          <w:b w:val="0"/>
          <w:sz w:val="28"/>
          <w:szCs w:val="28"/>
        </w:rPr>
        <w:t xml:space="preserve">cả về </w:t>
      </w:r>
      <w:r w:rsidRPr="00C772A5">
        <w:rPr>
          <w:bCs/>
          <w:iCs/>
          <w:sz w:val="28"/>
          <w:szCs w:val="28"/>
          <w:lang w:val="it-IT"/>
        </w:rPr>
        <w:t xml:space="preserve">vật chất (vốn, tài sản) </w:t>
      </w:r>
      <w:r w:rsidR="00805EB2" w:rsidRPr="00C772A5">
        <w:rPr>
          <w:rStyle w:val="Strong"/>
          <w:b w:val="0"/>
          <w:sz w:val="28"/>
          <w:szCs w:val="28"/>
        </w:rPr>
        <w:t>lẫn</w:t>
      </w:r>
      <w:r w:rsidR="00805EB2" w:rsidRPr="00C772A5" w:rsidDel="00805EB2">
        <w:rPr>
          <w:bCs/>
          <w:iCs/>
          <w:sz w:val="28"/>
          <w:szCs w:val="28"/>
          <w:lang w:val="it-IT"/>
        </w:rPr>
        <w:t xml:space="preserve"> </w:t>
      </w:r>
      <w:r w:rsidRPr="00C772A5">
        <w:rPr>
          <w:bCs/>
          <w:iCs/>
          <w:sz w:val="28"/>
          <w:szCs w:val="28"/>
          <w:lang w:val="it-IT"/>
        </w:rPr>
        <w:t>con người (đội ngũ nhân sự chất lượng cao)</w:t>
      </w:r>
      <w:r w:rsidR="00805EB2" w:rsidRPr="00C772A5">
        <w:rPr>
          <w:bCs/>
          <w:iCs/>
          <w:sz w:val="28"/>
          <w:szCs w:val="28"/>
          <w:lang w:val="it-IT"/>
        </w:rPr>
        <w:t>,</w:t>
      </w:r>
      <w:r w:rsidRPr="00C772A5">
        <w:rPr>
          <w:bCs/>
          <w:iCs/>
          <w:sz w:val="28"/>
          <w:szCs w:val="28"/>
          <w:lang w:val="it-IT"/>
        </w:rPr>
        <w:t xml:space="preserve"> </w:t>
      </w:r>
      <w:r w:rsidR="00805EB2" w:rsidRPr="00C772A5">
        <w:rPr>
          <w:rStyle w:val="Strong"/>
          <w:b w:val="0"/>
          <w:sz w:val="28"/>
          <w:szCs w:val="28"/>
        </w:rPr>
        <w:t xml:space="preserve">tiếp tục </w:t>
      </w:r>
      <w:r w:rsidRPr="00C772A5">
        <w:rPr>
          <w:bCs/>
          <w:iCs/>
          <w:sz w:val="28"/>
          <w:szCs w:val="28"/>
          <w:lang w:val="it-IT"/>
        </w:rPr>
        <w:t xml:space="preserve">được củng cố, phát triển </w:t>
      </w:r>
      <w:r w:rsidR="00805EB2" w:rsidRPr="00C772A5">
        <w:rPr>
          <w:rStyle w:val="Strong"/>
          <w:b w:val="0"/>
          <w:sz w:val="28"/>
          <w:szCs w:val="28"/>
        </w:rPr>
        <w:t>vững chắc</w:t>
      </w:r>
      <w:r w:rsidR="00805EB2" w:rsidRPr="00C772A5">
        <w:rPr>
          <w:bCs/>
          <w:iCs/>
          <w:sz w:val="28"/>
          <w:szCs w:val="28"/>
          <w:lang w:val="it-IT"/>
        </w:rPr>
        <w:t xml:space="preserve"> </w:t>
      </w:r>
      <w:r w:rsidRPr="00C772A5">
        <w:rPr>
          <w:bCs/>
          <w:iCs/>
          <w:sz w:val="28"/>
          <w:szCs w:val="28"/>
          <w:lang w:val="it-IT"/>
        </w:rPr>
        <w:t xml:space="preserve">trên nền tảng văn hóa Petrovietnam; </w:t>
      </w:r>
      <w:r w:rsidR="00805EB2" w:rsidRPr="00C772A5">
        <w:rPr>
          <w:rStyle w:val="Strong"/>
          <w:b w:val="0"/>
          <w:sz w:val="28"/>
          <w:szCs w:val="28"/>
        </w:rPr>
        <w:t>Đây chính là nền móng</w:t>
      </w:r>
      <w:r w:rsidR="00805EB2" w:rsidRPr="00C772A5" w:rsidDel="00805EB2">
        <w:rPr>
          <w:bCs/>
          <w:iCs/>
          <w:sz w:val="28"/>
          <w:szCs w:val="28"/>
          <w:lang w:val="it-IT"/>
        </w:rPr>
        <w:t xml:space="preserve"> </w:t>
      </w:r>
      <w:r w:rsidRPr="00C772A5">
        <w:rPr>
          <w:bCs/>
          <w:iCs/>
          <w:sz w:val="28"/>
          <w:szCs w:val="28"/>
          <w:lang w:val="it-IT"/>
        </w:rPr>
        <w:t>để Tập đoàn</w:t>
      </w:r>
      <w:r w:rsidR="00805EB2" w:rsidRPr="00C772A5">
        <w:rPr>
          <w:bCs/>
          <w:iCs/>
          <w:sz w:val="28"/>
          <w:szCs w:val="28"/>
          <w:lang w:val="it-IT"/>
        </w:rPr>
        <w:t xml:space="preserve"> </w:t>
      </w:r>
      <w:r w:rsidR="00805EB2" w:rsidRPr="00C772A5">
        <w:rPr>
          <w:rStyle w:val="Strong"/>
          <w:b w:val="0"/>
          <w:sz w:val="28"/>
          <w:szCs w:val="28"/>
        </w:rPr>
        <w:t>tự tin</w:t>
      </w:r>
      <w:r w:rsidRPr="00C772A5">
        <w:rPr>
          <w:bCs/>
          <w:iCs/>
          <w:sz w:val="28"/>
          <w:szCs w:val="28"/>
          <w:lang w:val="it-IT"/>
        </w:rPr>
        <w:t xml:space="preserve"> </w:t>
      </w:r>
      <w:r w:rsidR="00805EB2" w:rsidRPr="00C772A5">
        <w:rPr>
          <w:rStyle w:val="Strong"/>
          <w:b w:val="0"/>
          <w:sz w:val="28"/>
          <w:szCs w:val="28"/>
        </w:rPr>
        <w:t>bước</w:t>
      </w:r>
      <w:r w:rsidR="00805EB2" w:rsidRPr="00C772A5" w:rsidDel="00805EB2">
        <w:rPr>
          <w:bCs/>
          <w:iCs/>
          <w:sz w:val="28"/>
          <w:szCs w:val="28"/>
          <w:lang w:val="it-IT"/>
        </w:rPr>
        <w:t xml:space="preserve"> </w:t>
      </w:r>
      <w:r w:rsidRPr="00C772A5">
        <w:rPr>
          <w:bCs/>
          <w:iCs/>
          <w:sz w:val="28"/>
          <w:szCs w:val="28"/>
          <w:lang w:val="it-IT"/>
        </w:rPr>
        <w:t xml:space="preserve">sang </w:t>
      </w:r>
      <w:r w:rsidR="00805EB2" w:rsidRPr="00C772A5">
        <w:rPr>
          <w:rStyle w:val="Strong"/>
          <w:b w:val="0"/>
          <w:sz w:val="28"/>
          <w:szCs w:val="28"/>
        </w:rPr>
        <w:t>một</w:t>
      </w:r>
      <w:r w:rsidR="00805EB2" w:rsidRPr="00C772A5">
        <w:rPr>
          <w:bCs/>
          <w:iCs/>
          <w:sz w:val="28"/>
          <w:szCs w:val="28"/>
          <w:lang w:val="it-IT"/>
        </w:rPr>
        <w:t xml:space="preserve"> </w:t>
      </w:r>
      <w:r w:rsidRPr="00C772A5">
        <w:rPr>
          <w:bCs/>
          <w:iCs/>
          <w:sz w:val="28"/>
          <w:szCs w:val="28"/>
          <w:lang w:val="it-IT"/>
        </w:rPr>
        <w:t>chương mới</w:t>
      </w:r>
      <w:r w:rsidR="00805EB2" w:rsidRPr="00C772A5">
        <w:rPr>
          <w:rStyle w:val="normalchar"/>
          <w:sz w:val="28"/>
          <w:szCs w:val="28"/>
        </w:rPr>
        <w:t xml:space="preserve"> </w:t>
      </w:r>
      <w:r w:rsidR="00805EB2" w:rsidRPr="00C772A5">
        <w:rPr>
          <w:rStyle w:val="Strong"/>
          <w:b w:val="0"/>
          <w:sz w:val="28"/>
          <w:szCs w:val="28"/>
        </w:rPr>
        <w:t>trong hành trình phát triển</w:t>
      </w:r>
      <w:r w:rsidRPr="00C772A5">
        <w:rPr>
          <w:bCs/>
          <w:iCs/>
          <w:sz w:val="28"/>
          <w:szCs w:val="28"/>
          <w:lang w:val="it-IT"/>
        </w:rPr>
        <w:t xml:space="preserve">: </w:t>
      </w:r>
      <w:r w:rsidR="00805EB2" w:rsidRPr="00C772A5">
        <w:rPr>
          <w:rStyle w:val="Strong"/>
          <w:b w:val="0"/>
          <w:sz w:val="28"/>
          <w:szCs w:val="28"/>
        </w:rPr>
        <w:t>trở thành</w:t>
      </w:r>
      <w:r w:rsidR="00805EB2" w:rsidRPr="00C772A5">
        <w:rPr>
          <w:bCs/>
          <w:iCs/>
          <w:sz w:val="28"/>
          <w:szCs w:val="28"/>
          <w:lang w:val="it-IT"/>
        </w:rPr>
        <w:t xml:space="preserve"> </w:t>
      </w:r>
      <w:r w:rsidRPr="00C772A5">
        <w:rPr>
          <w:bCs/>
          <w:iCs/>
          <w:sz w:val="28"/>
          <w:szCs w:val="28"/>
          <w:lang w:val="it-IT"/>
        </w:rPr>
        <w:t xml:space="preserve">Tập đoàn Công nghiệp – Năng lượng Quốc gia Việt Nam, vững </w:t>
      </w:r>
      <w:r w:rsidR="00805EB2" w:rsidRPr="00C772A5">
        <w:rPr>
          <w:rStyle w:val="Strong"/>
          <w:b w:val="0"/>
          <w:sz w:val="28"/>
          <w:szCs w:val="28"/>
        </w:rPr>
        <w:t>vàng</w:t>
      </w:r>
      <w:r w:rsidR="00805EB2" w:rsidRPr="00C772A5" w:rsidDel="00805EB2">
        <w:rPr>
          <w:bCs/>
          <w:iCs/>
          <w:sz w:val="28"/>
          <w:szCs w:val="28"/>
          <w:lang w:val="it-IT"/>
        </w:rPr>
        <w:t xml:space="preserve"> </w:t>
      </w:r>
      <w:r w:rsidR="00805EB2" w:rsidRPr="00C772A5">
        <w:rPr>
          <w:rStyle w:val="Strong"/>
          <w:b w:val="0"/>
          <w:sz w:val="28"/>
          <w:szCs w:val="28"/>
        </w:rPr>
        <w:t>tiến</w:t>
      </w:r>
      <w:r w:rsidR="00805EB2" w:rsidRPr="00C772A5">
        <w:rPr>
          <w:bCs/>
          <w:iCs/>
          <w:sz w:val="28"/>
          <w:szCs w:val="28"/>
          <w:lang w:val="it-IT"/>
        </w:rPr>
        <w:t xml:space="preserve"> </w:t>
      </w:r>
      <w:r w:rsidRPr="00C772A5">
        <w:rPr>
          <w:bCs/>
          <w:iCs/>
          <w:sz w:val="28"/>
          <w:szCs w:val="28"/>
          <w:lang w:val="it-IT"/>
        </w:rPr>
        <w:t>vào kỷ nguyên mới, kỷ nguyên vươn mình của dân tộc.</w:t>
      </w:r>
    </w:p>
    <w:sectPr w:rsidR="00A75922" w:rsidRPr="00C772A5" w:rsidSect="003029EB">
      <w:headerReference w:type="default" r:id="rId10"/>
      <w:headerReference w:type="first" r:id="rId11"/>
      <w:pgSz w:w="11906" w:h="16838" w:code="9"/>
      <w:pgMar w:top="1134" w:right="992" w:bottom="851" w:left="1644" w:header="709" w:footer="709" w:gutter="0"/>
      <w:cols w:space="720"/>
      <w:titlePg/>
      <w:docGrid w:linePitch="360"/>
    </w:sectPr>
  </w:body>
</w:document>
</file>

<file path=word/comments.xml><?xml version="1.0" encoding="utf-8"?>
<w:comment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10" w:author="Dao Thi My Dung" w:date="2025-03-31T10:46:00Z" w:initials="DTMD">
    <w:p w14:paraId="0E93AA5F" w14:textId="77777777" w:rsidR="009E4DC9" w:rsidRDefault="009E4DC9" w:rsidP="0029451C">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0E93AA5F" w15:done="1"/>
</w15:commentsEx>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24CF6F7" w14:textId="77777777" w:rsidR="009E4DC9" w:rsidRDefault="009E4DC9">
      <w:r>
        <w:separator/>
      </w:r>
    </w:p>
  </w:endnote>
  <w:endnote w:type="continuationSeparator" w:id="0">
    <w:p w14:paraId="00A29921" w14:textId="77777777" w:rsidR="009E4DC9" w:rsidRDefault="009E4D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VnTime">
    <w:panose1 w:val="020B7200000000000000"/>
    <w:charset w:val="00"/>
    <w:family w:val="swiss"/>
    <w:pitch w:val="variable"/>
    <w:sig w:usb0="00000003" w:usb1="00000000" w:usb2="00000000" w:usb3="00000000" w:csb0="00000001" w:csb1="00000000"/>
  </w:font>
  <w:font w:name=".VnTimeH">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Verdana">
    <w:panose1 w:val="020B0604030504040204"/>
    <w:charset w:val="00"/>
    <w:family w:val="swiss"/>
    <w:pitch w:val="variable"/>
    <w:sig w:usb0="20000287" w:usb1="00000000"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UVnTime">
    <w:altName w:val="Times New Roman"/>
    <w:panose1 w:val="00000000000000000000"/>
    <w:charset w:val="00"/>
    <w:family w:val="roman"/>
    <w:notTrueType/>
    <w:pitch w:val="default"/>
  </w:font>
  <w:font w:name=".VnArial">
    <w:panose1 w:val="020B7200000000000000"/>
    <w:charset w:val="00"/>
    <w:family w:val="swiss"/>
    <w:pitch w:val="variable"/>
    <w:sig w:usb0="00000007" w:usb1="00000000" w:usb2="00000000" w:usb3="00000000" w:csb0="00000011" w:csb1="00000000"/>
  </w:font>
  <w:font w:name="VNI-Helve">
    <w:panose1 w:val="00000000000000000000"/>
    <w:charset w:val="00"/>
    <w:family w:val="auto"/>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SFUIText-Regular">
    <w:altName w:val="Times New Roman"/>
    <w:charset w:val="00"/>
    <w:family w:val="auto"/>
    <w:pitch w:val="default"/>
  </w:font>
  <w:font w:name="Times New Roman Bold">
    <w:altName w:val="Times New Roman"/>
    <w:panose1 w:val="02020803070505020304"/>
    <w:charset w:val="00"/>
    <w:family w:val="roman"/>
    <w:notTrueType/>
    <w:pitch w:val="default"/>
  </w:font>
  <w:font w:name="Aptos">
    <w:altName w:val="Times New Roman"/>
    <w:charset w:val="00"/>
    <w:family w:val="swiss"/>
    <w:pitch w:val="variable"/>
    <w:sig w:usb0="20000287" w:usb1="00000003" w:usb2="00000000" w:usb3="00000000" w:csb0="0000019F" w:csb1="00000000"/>
  </w:font>
  <w:font w:name="Cambria Math">
    <w:panose1 w:val="02040503050406030204"/>
    <w:charset w:val="00"/>
    <w:family w:val="roman"/>
    <w:pitch w:val="variable"/>
    <w:sig w:usb0="E00006FF" w:usb1="420024FF" w:usb2="02000000" w:usb3="00000000" w:csb0="0000019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9EF64F" w14:textId="77777777" w:rsidR="009E4DC9" w:rsidRDefault="009E4DC9">
      <w:r>
        <w:separator/>
      </w:r>
    </w:p>
  </w:footnote>
  <w:footnote w:type="continuationSeparator" w:id="0">
    <w:p w14:paraId="64D30FF1" w14:textId="77777777" w:rsidR="009E4DC9" w:rsidRDefault="009E4DC9">
      <w:r>
        <w:continuationSeparator/>
      </w:r>
    </w:p>
  </w:footnote>
  <w:footnote w:id="1">
    <w:p w14:paraId="229164BB" w14:textId="29BD2FB3" w:rsidR="009E4DC9" w:rsidRPr="002E1307" w:rsidRDefault="009E4DC9" w:rsidP="002E1307">
      <w:pPr>
        <w:pStyle w:val="FootnoteText"/>
        <w:ind w:firstLine="567"/>
        <w:jc w:val="both"/>
      </w:pPr>
      <w:r w:rsidRPr="00C806DA">
        <w:rPr>
          <w:rStyle w:val="FootnoteReference"/>
          <w:sz w:val="22"/>
          <w:szCs w:val="22"/>
        </w:rPr>
        <w:footnoteRef/>
      </w:r>
      <w:r>
        <w:t xml:space="preserve"> </w:t>
      </w:r>
      <w:r w:rsidRPr="00C806DA">
        <w:rPr>
          <w:sz w:val="22"/>
          <w:szCs w:val="22"/>
        </w:rPr>
        <w:t>Kết luận số 76-KL/TW, ngày 24/4/2024 của Bộ Chính trị về tình hình thực hiện Nghị quyết số 41-NQ/TW, ngày 23/7/2015 của Bộ Chính trị về định hướng Chiến lược phát triển ngành Dầu khí Việt Nam đến năm 2025, tầm nhìn đến năm 2035 và một số định hướng cho giai đoạn mới</w:t>
      </w:r>
      <w:r w:rsidR="005520DC">
        <w:rPr>
          <w:sz w:val="22"/>
          <w:szCs w:val="22"/>
        </w:rPr>
        <w:t>.</w:t>
      </w:r>
    </w:p>
  </w:footnote>
  <w:footnote w:id="2">
    <w:p w14:paraId="19A7F669" w14:textId="059AEAA3" w:rsidR="009E4DC9" w:rsidRPr="00A91892" w:rsidRDefault="009E4DC9" w:rsidP="00C96174">
      <w:pPr>
        <w:shd w:val="clear" w:color="auto" w:fill="FFFFFF"/>
        <w:spacing w:before="120" w:after="120"/>
        <w:ind w:firstLine="567"/>
        <w:jc w:val="both"/>
        <w:textAlignment w:val="baseline"/>
        <w:rPr>
          <w:spacing w:val="-4"/>
          <w:sz w:val="22"/>
          <w:szCs w:val="22"/>
          <w:lang w:val="vi-VN"/>
        </w:rPr>
      </w:pPr>
      <w:r w:rsidRPr="00A91892">
        <w:rPr>
          <w:rStyle w:val="FootnoteReference"/>
          <w:sz w:val="22"/>
          <w:szCs w:val="22"/>
        </w:rPr>
        <w:footnoteRef/>
      </w:r>
      <w:r w:rsidRPr="00A91892">
        <w:rPr>
          <w:sz w:val="22"/>
          <w:szCs w:val="22"/>
        </w:rPr>
        <w:t xml:space="preserve"> Trong đó có: 11 đảng bộ, đảng ủy được thí điểm giao một số quyền cấp trên cơ sở; 06 đảng bộ, đảng ủy được ủy quyền kết nạp và kỷ luật đảng viên tới mức khai trừ đảng, 11 đảng bộ cơ sở, 04 chi bộ cơ sở hoạt động trên các địa bàn trong nước và nước ngoài. Toàn Đảng bộ có 963 tổ chức đảng các cấp, trong đó có 115 đảng bộ cơ sở, 15 đảng bộ bộ phận, 39 chi bộ cơ sở và 794 chi bộ trực thuộc.</w:t>
      </w:r>
    </w:p>
    <w:p w14:paraId="166BD4A6" w14:textId="5BA4C753" w:rsidR="009E4DC9" w:rsidRPr="00A91892" w:rsidRDefault="009E4DC9">
      <w:pPr>
        <w:pStyle w:val="FootnoteText"/>
      </w:pPr>
    </w:p>
  </w:footnote>
  <w:footnote w:id="3">
    <w:p w14:paraId="749E1771" w14:textId="0B5C2F83" w:rsidR="009E4DC9" w:rsidRPr="00A91892" w:rsidRDefault="009E4DC9" w:rsidP="0060475D">
      <w:pPr>
        <w:pStyle w:val="FootnoteText"/>
        <w:ind w:firstLine="284"/>
        <w:jc w:val="both"/>
        <w:rPr>
          <w:sz w:val="22"/>
          <w:szCs w:val="22"/>
        </w:rPr>
      </w:pPr>
      <w:r w:rsidRPr="00A91892">
        <w:rPr>
          <w:rStyle w:val="FootnoteReference"/>
          <w:sz w:val="22"/>
          <w:szCs w:val="22"/>
        </w:rPr>
        <w:footnoteRef/>
      </w:r>
      <w:r w:rsidRPr="00A91892">
        <w:rPr>
          <w:sz w:val="22"/>
          <w:szCs w:val="22"/>
        </w:rPr>
        <w:t xml:space="preserve"> Đại dịch Covid-19 gây nên suy thoái kinh tế thế giới nghiêm trọng nhất kể từ sau đại khủng hoảng 1929-1933, hoạt động sản xuất bị đình trệ. Đối với ngành năng lượng, g</w:t>
      </w:r>
      <w:r w:rsidRPr="00A91892">
        <w:rPr>
          <w:sz w:val="22"/>
          <w:szCs w:val="22"/>
          <w:lang w:val="vi-VN"/>
        </w:rPr>
        <w:t>iá dầu suy giảm kéo dài chưa từng có tiền lệ trong lịch sử giao dịch, đặc biệt thời điểm 20/4/2020 giá dầu WTI âm 37,63USD/thùng</w:t>
      </w:r>
      <w:r w:rsidRPr="00A91892">
        <w:rPr>
          <w:sz w:val="22"/>
          <w:szCs w:val="22"/>
        </w:rPr>
        <w:t xml:space="preserve"> </w:t>
      </w:r>
      <w:r w:rsidRPr="00A91892">
        <w:rPr>
          <w:sz w:val="22"/>
          <w:szCs w:val="22"/>
          <w:lang w:val="vi-VN"/>
        </w:rPr>
        <w:t>đã ảnh hưởng nặng nề đến ngành dầu khí thế giới</w:t>
      </w:r>
      <w:r w:rsidRPr="00A91892">
        <w:rPr>
          <w:sz w:val="22"/>
          <w:szCs w:val="22"/>
        </w:rPr>
        <w:t xml:space="preserve"> </w:t>
      </w:r>
      <w:r w:rsidRPr="00A91892">
        <w:rPr>
          <w:sz w:val="22"/>
          <w:szCs w:val="22"/>
          <w:lang w:val="vi-VN"/>
        </w:rPr>
        <w:t>nhiều Tập đoàn/Công ty Dầu khí trên thế giới thua lỗ</w:t>
      </w:r>
      <w:r w:rsidRPr="00A91892">
        <w:rPr>
          <w:sz w:val="22"/>
          <w:szCs w:val="22"/>
        </w:rPr>
        <w:t>,</w:t>
      </w:r>
      <w:r w:rsidRPr="00A91892">
        <w:rPr>
          <w:sz w:val="22"/>
          <w:szCs w:val="22"/>
          <w:lang w:val="vi-VN"/>
        </w:rPr>
        <w:t xml:space="preserve"> thậm chí phá sản</w:t>
      </w:r>
      <w:r w:rsidRPr="00A91892">
        <w:rPr>
          <w:sz w:val="22"/>
          <w:szCs w:val="22"/>
        </w:rPr>
        <w:t>, các nhà máy lọc dầu trên thế giới không hoạt động, sản phẩm luôn trong trạng thái tanktop.</w:t>
      </w:r>
    </w:p>
  </w:footnote>
  <w:footnote w:id="4">
    <w:p w14:paraId="5939F358" w14:textId="77777777" w:rsidR="009E4DC9" w:rsidRPr="00A91892" w:rsidRDefault="009E4DC9" w:rsidP="004A7ACB">
      <w:pPr>
        <w:shd w:val="clear" w:color="auto" w:fill="FFFFFF"/>
        <w:ind w:firstLine="284"/>
        <w:jc w:val="both"/>
        <w:rPr>
          <w:rFonts w:eastAsia="Calibri"/>
          <w:i/>
          <w:iCs/>
          <w:sz w:val="22"/>
          <w:szCs w:val="22"/>
          <w:lang w:val="pt-BR" w:eastAsia="en-US"/>
        </w:rPr>
      </w:pPr>
      <w:r w:rsidRPr="00A91892">
        <w:rPr>
          <w:rStyle w:val="FootnoteReference"/>
          <w:sz w:val="22"/>
          <w:szCs w:val="22"/>
        </w:rPr>
        <w:footnoteRef/>
      </w:r>
      <w:r w:rsidRPr="00A91892">
        <w:rPr>
          <w:sz w:val="22"/>
          <w:szCs w:val="22"/>
        </w:rPr>
        <w:t xml:space="preserve"> </w:t>
      </w:r>
      <w:r w:rsidRPr="00A91892">
        <w:rPr>
          <w:rFonts w:eastAsia="Calibri"/>
          <w:bCs/>
          <w:sz w:val="22"/>
          <w:szCs w:val="22"/>
          <w:lang w:val="pt-BR" w:eastAsia="en-US"/>
        </w:rPr>
        <w:t xml:space="preserve">Ban Chấp hành Đảng bộ/Ban Thường vụ Đảng ủy Tập đoàn đã ban hành </w:t>
      </w:r>
      <w:r w:rsidRPr="00A91892">
        <w:rPr>
          <w:rFonts w:eastAsia="Calibri"/>
          <w:sz w:val="22"/>
          <w:szCs w:val="22"/>
          <w:lang w:val="pt-BR" w:eastAsia="en-US"/>
        </w:rPr>
        <w:t>4.526 văn bản</w:t>
      </w:r>
      <w:r w:rsidRPr="00A91892">
        <w:rPr>
          <w:rFonts w:eastAsia="Calibri"/>
          <w:bCs/>
          <w:sz w:val="22"/>
          <w:szCs w:val="22"/>
          <w:lang w:val="pt-BR" w:eastAsia="en-US"/>
        </w:rPr>
        <w:t xml:space="preserve"> </w:t>
      </w:r>
      <w:r w:rsidRPr="00A91892">
        <w:rPr>
          <w:rFonts w:eastAsia="Calibri"/>
          <w:sz w:val="22"/>
          <w:szCs w:val="22"/>
          <w:lang w:val="pt-BR" w:eastAsia="en-US"/>
        </w:rPr>
        <w:t>lãnh đạo, chỉ đạo trong toàn nhiệm kỳ</w:t>
      </w:r>
      <w:r w:rsidRPr="00A91892">
        <w:rPr>
          <w:sz w:val="22"/>
          <w:szCs w:val="22"/>
          <w:lang w:val="pt-BR"/>
        </w:rPr>
        <w:t xml:space="preserve">, cụ thể: </w:t>
      </w:r>
      <w:r w:rsidRPr="00A91892">
        <w:rPr>
          <w:rFonts w:eastAsia="Calibri"/>
          <w:sz w:val="22"/>
          <w:szCs w:val="22"/>
          <w:lang w:val="pt-BR" w:eastAsia="en-US"/>
        </w:rPr>
        <w:t>1.723 công văn; 1.176 quyết định; 708 báo cáo, kế hoạch, hướng dẫn, đề án, tờ trình; 919 nghị quyết, chỉ thị, kết luận, thông báo, chương trình.</w:t>
      </w:r>
    </w:p>
    <w:p w14:paraId="748108D0" w14:textId="1F395861" w:rsidR="009E4DC9" w:rsidRPr="00A91892" w:rsidRDefault="009E4DC9" w:rsidP="004A7ACB">
      <w:pPr>
        <w:pStyle w:val="FootnoteText"/>
        <w:ind w:firstLine="284"/>
        <w:jc w:val="both"/>
        <w:rPr>
          <w:sz w:val="22"/>
          <w:szCs w:val="22"/>
        </w:rPr>
      </w:pPr>
    </w:p>
  </w:footnote>
  <w:footnote w:id="5">
    <w:p w14:paraId="6BEEB99A" w14:textId="075F4E8C" w:rsidR="009E4DC9" w:rsidRPr="00A91892" w:rsidRDefault="009E4DC9" w:rsidP="00EC13C6">
      <w:pPr>
        <w:shd w:val="clear" w:color="auto" w:fill="FFFFFF"/>
        <w:ind w:firstLine="284"/>
        <w:jc w:val="both"/>
        <w:rPr>
          <w:rFonts w:eastAsia="Calibri"/>
          <w:sz w:val="22"/>
          <w:szCs w:val="22"/>
          <w:lang w:val="pt-BR" w:eastAsia="en-US"/>
        </w:rPr>
      </w:pPr>
      <w:r w:rsidRPr="00A91892">
        <w:rPr>
          <w:rStyle w:val="FootnoteReference"/>
        </w:rPr>
        <w:footnoteRef/>
      </w:r>
      <w:r w:rsidRPr="00A91892">
        <w:t xml:space="preserve"> </w:t>
      </w:r>
      <w:r w:rsidRPr="00A91892">
        <w:rPr>
          <w:rFonts w:eastAsia="Calibri"/>
          <w:sz w:val="22"/>
          <w:szCs w:val="22"/>
          <w:lang w:val="pt-BR" w:eastAsia="en-US"/>
        </w:rPr>
        <w:t>Như: Nghị quyết liên tịch số 02-NQ/LT, ngày 19/8/2010 của Ban Thường vụ Đảng ủy Tập đoàn và Hội đồng Thành viên Tập đoàn về triển khai thực hiện Kết luận số 78-KL/TW ngày 26/7/2010 của Bộ Chính trị và tiếp tục đẩy mạnh sắp xếp, đổi mới, phát triển nhằm nâng cao hiệu quả hoạt động của Tập đoàn Dầu khí Việt Nam; Nghị quyết số 34-NQ/ĐU, ngày 09/4/2011 của Ban Chấp hành Đảng bộ Tập đoàn về tăng cường và ưu tiên đầu tư tạo bước đột phá trong lĩnh vực tìm kiếm thăm dò, khai thác dầu khí;...</w:t>
      </w:r>
    </w:p>
  </w:footnote>
  <w:footnote w:id="6">
    <w:p w14:paraId="16DB3C1A" w14:textId="6AB50F1A" w:rsidR="009E4DC9" w:rsidRPr="00A91892" w:rsidRDefault="009E4DC9" w:rsidP="00FD3F2B">
      <w:pPr>
        <w:pStyle w:val="FootnoteText"/>
        <w:ind w:firstLine="284"/>
        <w:jc w:val="both"/>
      </w:pPr>
      <w:r w:rsidRPr="00A91892">
        <w:rPr>
          <w:rStyle w:val="FootnoteReference"/>
        </w:rPr>
        <w:footnoteRef/>
      </w:r>
      <w:r w:rsidRPr="00A91892">
        <w:t xml:space="preserve"> </w:t>
      </w:r>
      <w:r w:rsidRPr="00A91892">
        <w:rPr>
          <w:rFonts w:eastAsia="Calibri"/>
          <w:sz w:val="22"/>
          <w:szCs w:val="22"/>
          <w:lang w:val="pt-BR" w:eastAsia="en-US"/>
        </w:rPr>
        <w:t>Tổng doanh thu toàn Tập đoàn giai đoạn 2020 - 2024 đạt 4.034 nghìn tỷ đồng; Nộp ngân sách Nhà nước toàn Tập đoàn giai đoạn 2020 - 2024 đạt 673 nghìn tỷ đồng...</w:t>
      </w:r>
    </w:p>
  </w:footnote>
  <w:footnote w:id="7">
    <w:p w14:paraId="4477784F" w14:textId="5747B82D" w:rsidR="009E4DC9" w:rsidRPr="00A91892" w:rsidRDefault="009E4DC9" w:rsidP="00EC13C6">
      <w:pPr>
        <w:pStyle w:val="FootnoteText"/>
        <w:ind w:firstLine="284"/>
        <w:jc w:val="both"/>
        <w:rPr>
          <w:sz w:val="22"/>
          <w:szCs w:val="22"/>
        </w:rPr>
      </w:pPr>
      <w:r w:rsidRPr="00A91892">
        <w:rPr>
          <w:rStyle w:val="FootnoteReference"/>
          <w:sz w:val="22"/>
          <w:szCs w:val="22"/>
        </w:rPr>
        <w:footnoteRef/>
      </w:r>
      <w:r w:rsidRPr="00A91892">
        <w:rPr>
          <w:sz w:val="22"/>
          <w:szCs w:val="22"/>
        </w:rPr>
        <w:t xml:space="preserve"> (i)  PVN đã thực hiện tốt công tác bảo toàn vốn theo qui định, cụ thể: Vốn CSH bảo toàn và phát triển, cuối nhiệm kỳ tăng 16% so với đầu nhiệm kỳ; (ii) Thực hiện đầy đủ các biện pháp bảo toàn vốn theo Luật 69; (iii) Xử lý cơ bản được các tồn đọng về tài chính từ trước để lại, đặc biệt về các chi phí tại lĩnh vực E&amp;P.</w:t>
      </w:r>
    </w:p>
  </w:footnote>
  <w:footnote w:id="8">
    <w:p w14:paraId="48919E1A" w14:textId="1F693E8D" w:rsidR="009E4DC9" w:rsidRPr="00A91892" w:rsidRDefault="009E4DC9" w:rsidP="00611496">
      <w:pPr>
        <w:pStyle w:val="FootnoteText"/>
        <w:ind w:firstLine="284"/>
        <w:jc w:val="both"/>
        <w:rPr>
          <w:sz w:val="22"/>
          <w:szCs w:val="22"/>
        </w:rPr>
      </w:pPr>
      <w:r w:rsidRPr="00A91892">
        <w:rPr>
          <w:rStyle w:val="FootnoteReference"/>
          <w:sz w:val="22"/>
          <w:szCs w:val="22"/>
        </w:rPr>
        <w:footnoteRef/>
      </w:r>
      <w:r w:rsidRPr="00A91892">
        <w:rPr>
          <w:sz w:val="22"/>
          <w:szCs w:val="22"/>
        </w:rPr>
        <w:t xml:space="preserve"> Năm 2020 có 01 phát hiện tại Lô 114 (mỏ Kèn Bầu); Năm 2021 có 01 phát hiện tại Lô 16-1/15, </w:t>
      </w:r>
      <w:proofErr w:type="gramStart"/>
      <w:r w:rsidRPr="00A91892">
        <w:rPr>
          <w:sz w:val="22"/>
          <w:szCs w:val="22"/>
        </w:rPr>
        <w:t>mỏ  Sói</w:t>
      </w:r>
      <w:proofErr w:type="gramEnd"/>
      <w:r w:rsidRPr="00A91892">
        <w:rPr>
          <w:sz w:val="22"/>
          <w:szCs w:val="22"/>
        </w:rPr>
        <w:t xml:space="preserve"> Vàng. Năm 2023 có 02 phát hiện dầu khí mới (tại Lô 16-2, mỏ Hà Mã Vàng và Lô PM3-CAA, mỏ Bunga Lavatera). Năm 2024 có 03 phát hiện dầu khí mới (tại Lô 09-1, mỏ Rồng; Lô PM3-CAA, mỏ Bunga Aster; Lô 15-2/17, mỏ Hải Sư Vàng).</w:t>
      </w:r>
    </w:p>
  </w:footnote>
  <w:footnote w:id="9">
    <w:p w14:paraId="156B26C9" w14:textId="479333D4" w:rsidR="009E4DC9" w:rsidRPr="00A91892" w:rsidRDefault="009E4DC9" w:rsidP="00611496">
      <w:pPr>
        <w:pStyle w:val="FootnoteText"/>
        <w:ind w:firstLine="284"/>
        <w:jc w:val="both"/>
        <w:rPr>
          <w:sz w:val="22"/>
          <w:szCs w:val="22"/>
        </w:rPr>
      </w:pPr>
      <w:r w:rsidRPr="00A91892">
        <w:rPr>
          <w:rStyle w:val="FootnoteReference"/>
          <w:sz w:val="22"/>
          <w:szCs w:val="22"/>
        </w:rPr>
        <w:footnoteRef/>
      </w:r>
      <w:r w:rsidRPr="00A91892">
        <w:rPr>
          <w:sz w:val="22"/>
          <w:szCs w:val="22"/>
        </w:rPr>
        <w:t xml:space="preserve"> Giai đoạn 2020- 2025: </w:t>
      </w:r>
      <w:r w:rsidRPr="00A91892">
        <w:rPr>
          <w:rStyle w:val="Footnote"/>
          <w:sz w:val="22"/>
          <w:szCs w:val="22"/>
        </w:rPr>
        <w:t>đ</w:t>
      </w:r>
      <w:r w:rsidRPr="00A91892">
        <w:rPr>
          <w:rStyle w:val="Footnote"/>
          <w:w w:val="99"/>
          <w:sz w:val="22"/>
          <w:szCs w:val="22"/>
          <w:lang w:val="vi-VN"/>
        </w:rPr>
        <w:t>ưa 1</w:t>
      </w:r>
      <w:r w:rsidRPr="00A91892">
        <w:rPr>
          <w:rStyle w:val="Footnote"/>
          <w:w w:val="99"/>
          <w:sz w:val="22"/>
          <w:szCs w:val="22"/>
        </w:rPr>
        <w:t>9</w:t>
      </w:r>
      <w:r w:rsidRPr="00A91892">
        <w:rPr>
          <w:rStyle w:val="Footnote"/>
          <w:w w:val="99"/>
          <w:sz w:val="22"/>
          <w:szCs w:val="22"/>
          <w:lang w:val="vi-VN"/>
        </w:rPr>
        <w:t xml:space="preserve"> mỏ/công trình dầu khí ở trong nước vào khai thác</w:t>
      </w:r>
      <w:r w:rsidRPr="00A91892">
        <w:rPr>
          <w:rStyle w:val="Footnote"/>
          <w:w w:val="99"/>
          <w:sz w:val="22"/>
          <w:szCs w:val="22"/>
        </w:rPr>
        <w:t xml:space="preserve"> đều sớm hơn so với kế hoạch</w:t>
      </w:r>
      <w:r w:rsidRPr="00A91892">
        <w:rPr>
          <w:rStyle w:val="Footnote"/>
          <w:w w:val="99"/>
          <w:sz w:val="22"/>
          <w:szCs w:val="22"/>
          <w:lang w:val="vi-VN"/>
        </w:rPr>
        <w:t>, trong đó: Năm 2020 đưa 02 công trình gồm: giàn CPP Sao Vàng (Lô 05</w:t>
      </w:r>
      <w:r w:rsidRPr="00A91892">
        <w:rPr>
          <w:rStyle w:val="Footnote"/>
          <w:w w:val="99"/>
          <w:sz w:val="22"/>
          <w:szCs w:val="22"/>
        </w:rPr>
        <w:t>-</w:t>
      </w:r>
      <w:r w:rsidRPr="00A91892">
        <w:rPr>
          <w:rStyle w:val="Footnote"/>
          <w:w w:val="99"/>
          <w:sz w:val="22"/>
          <w:szCs w:val="22"/>
          <w:lang w:val="vi-VN"/>
        </w:rPr>
        <w:t>1b&amp;c), giàn BK-21 (Lô 09</w:t>
      </w:r>
      <w:r w:rsidRPr="00A91892">
        <w:rPr>
          <w:rStyle w:val="Footnote"/>
          <w:w w:val="99"/>
          <w:sz w:val="22"/>
          <w:szCs w:val="22"/>
        </w:rPr>
        <w:t>-</w:t>
      </w:r>
      <w:r w:rsidRPr="00A91892">
        <w:rPr>
          <w:rStyle w:val="Footnote"/>
          <w:w w:val="99"/>
          <w:sz w:val="22"/>
          <w:szCs w:val="22"/>
          <w:lang w:val="vi-VN"/>
        </w:rPr>
        <w:t>1); Năm 2021 đưa 03 mỏ/công trình</w:t>
      </w:r>
      <w:r w:rsidRPr="00A91892">
        <w:rPr>
          <w:rStyle w:val="Footnote"/>
          <w:w w:val="99"/>
          <w:sz w:val="22"/>
          <w:szCs w:val="22"/>
        </w:rPr>
        <w:t>, gồm:</w:t>
      </w:r>
      <w:r w:rsidRPr="00A91892">
        <w:rPr>
          <w:rStyle w:val="Footnote"/>
          <w:w w:val="99"/>
          <w:sz w:val="22"/>
          <w:szCs w:val="22"/>
          <w:lang w:val="vi-VN"/>
        </w:rPr>
        <w:t xml:space="preserve"> Mỏ Sư Tử Trắng pha 2A (Lô 15</w:t>
      </w:r>
      <w:r w:rsidRPr="00A91892">
        <w:rPr>
          <w:rStyle w:val="Footnote"/>
          <w:w w:val="99"/>
          <w:sz w:val="22"/>
          <w:szCs w:val="22"/>
        </w:rPr>
        <w:t>-</w:t>
      </w:r>
      <w:r w:rsidRPr="00A91892">
        <w:rPr>
          <w:rStyle w:val="Footnote"/>
          <w:w w:val="99"/>
          <w:sz w:val="22"/>
          <w:szCs w:val="22"/>
          <w:lang w:val="vi-VN"/>
        </w:rPr>
        <w:t>1 ngày 14/6/2021)</w:t>
      </w:r>
      <w:r w:rsidRPr="00A91892">
        <w:rPr>
          <w:rStyle w:val="Footnote"/>
          <w:w w:val="99"/>
          <w:sz w:val="22"/>
          <w:szCs w:val="22"/>
        </w:rPr>
        <w:t>,</w:t>
      </w:r>
      <w:r w:rsidRPr="00A91892">
        <w:rPr>
          <w:rStyle w:val="Footnote"/>
          <w:w w:val="99"/>
          <w:sz w:val="22"/>
          <w:szCs w:val="22"/>
          <w:lang w:val="vi-VN"/>
        </w:rPr>
        <w:t xml:space="preserve"> công trình BK-18A (</w:t>
      </w:r>
      <w:r w:rsidRPr="00A91892">
        <w:rPr>
          <w:rStyle w:val="Footnote"/>
          <w:w w:val="99"/>
          <w:sz w:val="22"/>
          <w:szCs w:val="22"/>
        </w:rPr>
        <w:t xml:space="preserve">Lô 09-1, </w:t>
      </w:r>
      <w:r w:rsidRPr="00A91892">
        <w:rPr>
          <w:rStyle w:val="Footnote"/>
          <w:w w:val="99"/>
          <w:sz w:val="22"/>
          <w:szCs w:val="22"/>
          <w:lang w:val="vi-VN"/>
        </w:rPr>
        <w:t>ngày 10/11/2021)</w:t>
      </w:r>
      <w:r w:rsidRPr="00A91892">
        <w:rPr>
          <w:rStyle w:val="Footnote"/>
          <w:w w:val="99"/>
          <w:sz w:val="22"/>
          <w:szCs w:val="22"/>
        </w:rPr>
        <w:t>,</w:t>
      </w:r>
      <w:r w:rsidRPr="00A91892">
        <w:rPr>
          <w:rStyle w:val="Footnote"/>
          <w:w w:val="99"/>
          <w:sz w:val="22"/>
          <w:szCs w:val="22"/>
          <w:lang w:val="vi-VN"/>
        </w:rPr>
        <w:t xml:space="preserve"> công trình BK-19 (</w:t>
      </w:r>
      <w:r w:rsidRPr="00A91892">
        <w:rPr>
          <w:rStyle w:val="Footnote"/>
          <w:w w:val="99"/>
          <w:sz w:val="22"/>
          <w:szCs w:val="22"/>
        </w:rPr>
        <w:t xml:space="preserve">Lô 09-1, </w:t>
      </w:r>
      <w:r w:rsidRPr="00A91892">
        <w:rPr>
          <w:rStyle w:val="Footnote"/>
          <w:w w:val="99"/>
          <w:sz w:val="22"/>
          <w:szCs w:val="22"/>
          <w:lang w:val="vi-VN"/>
        </w:rPr>
        <w:t>ngày 13/11/2021)</w:t>
      </w:r>
      <w:r w:rsidRPr="00A91892">
        <w:rPr>
          <w:rStyle w:val="Footnote"/>
          <w:w w:val="99"/>
          <w:sz w:val="22"/>
          <w:szCs w:val="22"/>
        </w:rPr>
        <w:t>;</w:t>
      </w:r>
      <w:r w:rsidRPr="00A91892">
        <w:rPr>
          <w:rStyle w:val="Footnote"/>
          <w:w w:val="99"/>
          <w:sz w:val="22"/>
          <w:szCs w:val="22"/>
          <w:lang w:val="vi-VN"/>
        </w:rPr>
        <w:t xml:space="preserve"> Năm 2022 đưa 05 mỏ/công trình, gồm: công trình H4 </w:t>
      </w:r>
      <w:r w:rsidRPr="00A91892">
        <w:rPr>
          <w:rStyle w:val="Footnote"/>
          <w:w w:val="99"/>
          <w:sz w:val="22"/>
          <w:szCs w:val="22"/>
        </w:rPr>
        <w:t>(L</w:t>
      </w:r>
      <w:r w:rsidRPr="00A91892">
        <w:rPr>
          <w:rStyle w:val="Footnote"/>
          <w:w w:val="99"/>
          <w:sz w:val="22"/>
          <w:szCs w:val="22"/>
          <w:lang w:val="vi-VN"/>
        </w:rPr>
        <w:t>ô PM3- CAA</w:t>
      </w:r>
      <w:r w:rsidRPr="00A91892">
        <w:rPr>
          <w:rStyle w:val="Footnote"/>
          <w:w w:val="99"/>
          <w:sz w:val="22"/>
          <w:szCs w:val="22"/>
        </w:rPr>
        <w:t>), mỏ Cá Tầm</w:t>
      </w:r>
      <w:r w:rsidRPr="00A91892">
        <w:rPr>
          <w:rStyle w:val="Footnote"/>
          <w:w w:val="99"/>
          <w:sz w:val="22"/>
          <w:szCs w:val="22"/>
          <w:lang w:val="vi-VN"/>
        </w:rPr>
        <w:t xml:space="preserve"> (</w:t>
      </w:r>
      <w:r w:rsidRPr="00A91892">
        <w:rPr>
          <w:rStyle w:val="Footnote"/>
          <w:w w:val="99"/>
          <w:sz w:val="22"/>
          <w:szCs w:val="22"/>
        </w:rPr>
        <w:t>L</w:t>
      </w:r>
      <w:r w:rsidRPr="00A91892">
        <w:rPr>
          <w:rStyle w:val="Footnote"/>
          <w:w w:val="99"/>
          <w:sz w:val="22"/>
          <w:szCs w:val="22"/>
          <w:lang w:val="vi-VN"/>
        </w:rPr>
        <w:t>ô 09-3/12</w:t>
      </w:r>
      <w:r w:rsidRPr="00A91892">
        <w:rPr>
          <w:rStyle w:val="Footnote"/>
          <w:w w:val="99"/>
          <w:sz w:val="22"/>
          <w:szCs w:val="22"/>
        </w:rPr>
        <w:t xml:space="preserve">, </w:t>
      </w:r>
      <w:r w:rsidRPr="00A91892">
        <w:rPr>
          <w:rStyle w:val="Footnote"/>
          <w:w w:val="99"/>
          <w:sz w:val="22"/>
          <w:szCs w:val="22"/>
          <w:lang w:val="vi-VN"/>
        </w:rPr>
        <w:t>ngày 30/4/2022)</w:t>
      </w:r>
      <w:r w:rsidRPr="00A91892">
        <w:rPr>
          <w:rStyle w:val="Footnote"/>
          <w:w w:val="99"/>
          <w:sz w:val="22"/>
          <w:szCs w:val="22"/>
        </w:rPr>
        <w:t>,</w:t>
      </w:r>
      <w:r w:rsidRPr="00A91892">
        <w:rPr>
          <w:rStyle w:val="Footnote"/>
          <w:w w:val="99"/>
          <w:sz w:val="22"/>
          <w:szCs w:val="22"/>
          <w:lang w:val="vi-VN"/>
        </w:rPr>
        <w:t xml:space="preserve"> mỏ Đại Nguyệt (</w:t>
      </w:r>
      <w:r w:rsidRPr="00A91892">
        <w:rPr>
          <w:rStyle w:val="Footnote"/>
          <w:w w:val="99"/>
          <w:sz w:val="22"/>
          <w:szCs w:val="22"/>
        </w:rPr>
        <w:t>L</w:t>
      </w:r>
      <w:r w:rsidRPr="00A91892">
        <w:rPr>
          <w:rStyle w:val="Footnote"/>
          <w:w w:val="99"/>
          <w:sz w:val="22"/>
          <w:szCs w:val="22"/>
          <w:lang w:val="vi-VN"/>
        </w:rPr>
        <w:t>ô 05</w:t>
      </w:r>
      <w:r w:rsidRPr="00A91892">
        <w:rPr>
          <w:rStyle w:val="Footnote"/>
          <w:w w:val="99"/>
          <w:sz w:val="22"/>
          <w:szCs w:val="22"/>
        </w:rPr>
        <w:t>-</w:t>
      </w:r>
      <w:r w:rsidRPr="00A91892">
        <w:rPr>
          <w:rStyle w:val="Footnote"/>
          <w:w w:val="99"/>
          <w:sz w:val="22"/>
          <w:szCs w:val="22"/>
          <w:lang w:val="vi-VN"/>
        </w:rPr>
        <w:t>1 b&amp;c</w:t>
      </w:r>
      <w:r w:rsidRPr="00A91892">
        <w:rPr>
          <w:rStyle w:val="Footnote"/>
          <w:w w:val="99"/>
          <w:sz w:val="22"/>
          <w:szCs w:val="22"/>
        </w:rPr>
        <w:t xml:space="preserve">, </w:t>
      </w:r>
      <w:r w:rsidRPr="00A91892">
        <w:rPr>
          <w:rStyle w:val="Footnote"/>
          <w:w w:val="99"/>
          <w:sz w:val="22"/>
          <w:szCs w:val="22"/>
          <w:lang w:val="vi-VN"/>
        </w:rPr>
        <w:t>ngày 08/8/2022)</w:t>
      </w:r>
      <w:r w:rsidRPr="00A91892">
        <w:rPr>
          <w:rStyle w:val="Footnote"/>
          <w:w w:val="99"/>
          <w:sz w:val="22"/>
          <w:szCs w:val="22"/>
        </w:rPr>
        <w:t>,</w:t>
      </w:r>
      <w:r w:rsidRPr="00A91892">
        <w:rPr>
          <w:rStyle w:val="Footnote"/>
          <w:w w:val="99"/>
          <w:sz w:val="22"/>
          <w:szCs w:val="22"/>
          <w:lang w:val="vi-VN"/>
        </w:rPr>
        <w:t xml:space="preserve"> giàn RC-10 (</w:t>
      </w:r>
      <w:r w:rsidRPr="00A91892">
        <w:rPr>
          <w:rStyle w:val="Footnote"/>
          <w:w w:val="99"/>
          <w:sz w:val="22"/>
          <w:szCs w:val="22"/>
        </w:rPr>
        <w:t>L</w:t>
      </w:r>
      <w:r w:rsidRPr="00A91892">
        <w:rPr>
          <w:rStyle w:val="Footnote"/>
          <w:w w:val="99"/>
          <w:sz w:val="22"/>
          <w:szCs w:val="22"/>
          <w:lang w:val="vi-VN"/>
        </w:rPr>
        <w:t>ô 09</w:t>
      </w:r>
      <w:r w:rsidRPr="00A91892">
        <w:rPr>
          <w:rStyle w:val="Footnote"/>
          <w:w w:val="99"/>
          <w:sz w:val="22"/>
          <w:szCs w:val="22"/>
        </w:rPr>
        <w:t>-</w:t>
      </w:r>
      <w:r w:rsidRPr="00A91892">
        <w:rPr>
          <w:rStyle w:val="Footnote"/>
          <w:w w:val="99"/>
          <w:sz w:val="22"/>
          <w:szCs w:val="22"/>
          <w:lang w:val="vi-VN"/>
        </w:rPr>
        <w:t>1</w:t>
      </w:r>
      <w:r w:rsidRPr="00A91892">
        <w:rPr>
          <w:rStyle w:val="Footnote"/>
          <w:w w:val="99"/>
          <w:sz w:val="22"/>
          <w:szCs w:val="22"/>
        </w:rPr>
        <w:t>,</w:t>
      </w:r>
      <w:r w:rsidRPr="00A91892">
        <w:rPr>
          <w:rStyle w:val="Footnote"/>
          <w:w w:val="99"/>
          <w:sz w:val="22"/>
          <w:szCs w:val="22"/>
          <w:lang w:val="vi-VN"/>
        </w:rPr>
        <w:t xml:space="preserve"> ngày 28/10/2022)</w:t>
      </w:r>
      <w:r w:rsidRPr="00A91892">
        <w:rPr>
          <w:rStyle w:val="Footnote"/>
          <w:w w:val="99"/>
          <w:sz w:val="22"/>
          <w:szCs w:val="22"/>
        </w:rPr>
        <w:t>,</w:t>
      </w:r>
      <w:r w:rsidRPr="00A91892">
        <w:rPr>
          <w:rStyle w:val="Footnote"/>
          <w:w w:val="99"/>
          <w:sz w:val="22"/>
          <w:szCs w:val="22"/>
          <w:lang w:val="vi-VN"/>
        </w:rPr>
        <w:t xml:space="preserve"> giàn CTC-2 mỏ Cá Tầm </w:t>
      </w:r>
      <w:r w:rsidRPr="00A91892">
        <w:rPr>
          <w:rStyle w:val="Footnote"/>
          <w:w w:val="99"/>
          <w:sz w:val="22"/>
          <w:szCs w:val="22"/>
        </w:rPr>
        <w:t xml:space="preserve">(Lô 09-3/12, </w:t>
      </w:r>
      <w:r w:rsidRPr="00A91892">
        <w:rPr>
          <w:rStyle w:val="Footnote"/>
          <w:w w:val="99"/>
          <w:sz w:val="22"/>
          <w:szCs w:val="22"/>
          <w:lang w:val="vi-VN"/>
        </w:rPr>
        <w:t>ngày 28/10/2022)</w:t>
      </w:r>
      <w:r w:rsidRPr="00A91892">
        <w:rPr>
          <w:rStyle w:val="Footnote"/>
          <w:w w:val="99"/>
          <w:sz w:val="22"/>
          <w:szCs w:val="22"/>
        </w:rPr>
        <w:t>,</w:t>
      </w:r>
      <w:r w:rsidRPr="00A91892">
        <w:rPr>
          <w:rStyle w:val="Footnote"/>
          <w:w w:val="99"/>
          <w:sz w:val="22"/>
          <w:szCs w:val="22"/>
          <w:lang w:val="vi-VN"/>
        </w:rPr>
        <w:t xml:space="preserve"> giàn RCRB-1 (</w:t>
      </w:r>
      <w:r w:rsidRPr="00A91892">
        <w:rPr>
          <w:rStyle w:val="Footnote"/>
          <w:w w:val="99"/>
          <w:sz w:val="22"/>
          <w:szCs w:val="22"/>
        </w:rPr>
        <w:t xml:space="preserve">Lô 09-1, </w:t>
      </w:r>
      <w:r w:rsidRPr="00A91892">
        <w:rPr>
          <w:rStyle w:val="Footnote"/>
          <w:w w:val="99"/>
          <w:sz w:val="22"/>
          <w:szCs w:val="22"/>
          <w:lang w:val="vi-VN"/>
        </w:rPr>
        <w:t>ngày 17/11/2022)</w:t>
      </w:r>
      <w:r w:rsidRPr="00A91892">
        <w:rPr>
          <w:rStyle w:val="Footnote"/>
          <w:w w:val="99"/>
          <w:sz w:val="22"/>
          <w:szCs w:val="22"/>
        </w:rPr>
        <w:t>;</w:t>
      </w:r>
      <w:r w:rsidRPr="00A91892">
        <w:rPr>
          <w:rStyle w:val="Footnote"/>
          <w:w w:val="99"/>
          <w:sz w:val="22"/>
          <w:szCs w:val="22"/>
          <w:lang w:val="vi-VN"/>
        </w:rPr>
        <w:t xml:space="preserve"> Năm 2023, đưa 04 mỏ/công trình, gồm: giàn RC8 (</w:t>
      </w:r>
      <w:r w:rsidRPr="00A91892">
        <w:rPr>
          <w:rStyle w:val="Footnote"/>
          <w:w w:val="99"/>
          <w:sz w:val="22"/>
          <w:szCs w:val="22"/>
        </w:rPr>
        <w:t xml:space="preserve">Lô 09-1, </w:t>
      </w:r>
      <w:r w:rsidRPr="00A91892">
        <w:rPr>
          <w:rStyle w:val="Footnote"/>
          <w:w w:val="99"/>
          <w:sz w:val="22"/>
          <w:szCs w:val="22"/>
          <w:lang w:val="vi-VN"/>
        </w:rPr>
        <w:t>ngày 15/7/2023)</w:t>
      </w:r>
      <w:r w:rsidRPr="00A91892">
        <w:rPr>
          <w:rStyle w:val="Footnote"/>
          <w:w w:val="99"/>
          <w:sz w:val="22"/>
          <w:szCs w:val="22"/>
        </w:rPr>
        <w:t>,</w:t>
      </w:r>
      <w:r w:rsidRPr="00A91892">
        <w:rPr>
          <w:rStyle w:val="Footnote"/>
          <w:w w:val="99"/>
          <w:sz w:val="22"/>
          <w:szCs w:val="22"/>
          <w:lang w:val="vi-VN"/>
        </w:rPr>
        <w:t xml:space="preserve"> giàn BK22 (</w:t>
      </w:r>
      <w:r w:rsidRPr="00A91892">
        <w:rPr>
          <w:rStyle w:val="Footnote"/>
          <w:w w:val="99"/>
          <w:sz w:val="22"/>
          <w:szCs w:val="22"/>
        </w:rPr>
        <w:t xml:space="preserve">Lô 09-1, </w:t>
      </w:r>
      <w:r w:rsidRPr="00A91892">
        <w:rPr>
          <w:rStyle w:val="Footnote"/>
          <w:w w:val="99"/>
          <w:sz w:val="22"/>
          <w:szCs w:val="22"/>
          <w:lang w:val="vi-VN"/>
        </w:rPr>
        <w:t>ngày 18/10/2023)</w:t>
      </w:r>
      <w:r w:rsidRPr="00A91892">
        <w:rPr>
          <w:rStyle w:val="Footnote"/>
          <w:w w:val="99"/>
          <w:sz w:val="22"/>
          <w:szCs w:val="22"/>
        </w:rPr>
        <w:t>,</w:t>
      </w:r>
      <w:r w:rsidRPr="00A91892">
        <w:rPr>
          <w:rStyle w:val="Footnote"/>
          <w:w w:val="99"/>
          <w:sz w:val="22"/>
          <w:szCs w:val="22"/>
          <w:lang w:val="vi-VN"/>
        </w:rPr>
        <w:t xml:space="preserve"> giàn BK4A (</w:t>
      </w:r>
      <w:r w:rsidRPr="00A91892">
        <w:rPr>
          <w:rStyle w:val="Footnote"/>
          <w:w w:val="99"/>
          <w:sz w:val="22"/>
          <w:szCs w:val="22"/>
        </w:rPr>
        <w:t xml:space="preserve">Lô 09-1, </w:t>
      </w:r>
      <w:r w:rsidRPr="00A91892">
        <w:rPr>
          <w:rStyle w:val="Footnote"/>
          <w:w w:val="99"/>
          <w:sz w:val="22"/>
          <w:szCs w:val="22"/>
          <w:lang w:val="vi-VN"/>
        </w:rPr>
        <w:t>ngày 20/12/2023); mỏ Bunga Lavatera có dòng khí đầu tiên vào ngày 25/7/2023-</w:t>
      </w:r>
      <w:r w:rsidRPr="00A91892">
        <w:rPr>
          <w:rStyle w:val="Footnote"/>
          <w:w w:val="99"/>
          <w:sz w:val="22"/>
          <w:szCs w:val="22"/>
        </w:rPr>
        <w:t xml:space="preserve"> </w:t>
      </w:r>
      <w:r w:rsidRPr="00A91892">
        <w:rPr>
          <w:rStyle w:val="Footnote"/>
          <w:w w:val="99"/>
          <w:sz w:val="22"/>
          <w:szCs w:val="22"/>
          <w:lang w:val="vi-VN"/>
        </w:rPr>
        <w:t>đây là giếng thăm dò có phát hiện và được đưa vào khai thác ngay</w:t>
      </w:r>
      <w:r w:rsidRPr="00A91892">
        <w:rPr>
          <w:rStyle w:val="Footnote"/>
          <w:w w:val="99"/>
          <w:sz w:val="22"/>
          <w:szCs w:val="22"/>
        </w:rPr>
        <w:t>;</w:t>
      </w:r>
      <w:r w:rsidRPr="00A91892">
        <w:rPr>
          <w:rStyle w:val="Footnote"/>
          <w:w w:val="99"/>
          <w:sz w:val="22"/>
          <w:szCs w:val="22"/>
          <w:lang w:val="vi-VN"/>
        </w:rPr>
        <w:t xml:space="preserve"> Năm 2024, đưa 02 mỏ/công trình, gồm: giàn BK-23 </w:t>
      </w:r>
      <w:r w:rsidRPr="00A91892">
        <w:rPr>
          <w:rStyle w:val="Footnote"/>
          <w:w w:val="99"/>
          <w:sz w:val="22"/>
          <w:szCs w:val="22"/>
        </w:rPr>
        <w:t>(</w:t>
      </w:r>
      <w:r w:rsidRPr="00A91892">
        <w:rPr>
          <w:rStyle w:val="Footnote"/>
          <w:w w:val="99"/>
          <w:sz w:val="22"/>
          <w:szCs w:val="22"/>
          <w:lang w:val="vi-VN"/>
        </w:rPr>
        <w:t>Lô 09-1</w:t>
      </w:r>
      <w:r w:rsidRPr="00A91892">
        <w:rPr>
          <w:rStyle w:val="Footnote"/>
          <w:w w:val="99"/>
          <w:sz w:val="22"/>
          <w:szCs w:val="22"/>
        </w:rPr>
        <w:t>,</w:t>
      </w:r>
      <w:r w:rsidRPr="00A91892">
        <w:rPr>
          <w:rStyle w:val="Footnote"/>
          <w:w w:val="99"/>
          <w:sz w:val="22"/>
          <w:szCs w:val="22"/>
          <w:lang w:val="vi-VN"/>
        </w:rPr>
        <w:t xml:space="preserve"> </w:t>
      </w:r>
      <w:r w:rsidRPr="00A91892">
        <w:rPr>
          <w:w w:val="99"/>
          <w:sz w:val="22"/>
          <w:szCs w:val="22"/>
        </w:rPr>
        <w:t>ngày 19/10/2024)</w:t>
      </w:r>
      <w:r w:rsidRPr="00A91892">
        <w:rPr>
          <w:w w:val="99"/>
          <w:sz w:val="22"/>
          <w:szCs w:val="22"/>
          <w:lang w:val="vi-VN"/>
        </w:rPr>
        <w:t xml:space="preserve"> và mỏ Bunga Aster</w:t>
      </w:r>
      <w:r w:rsidRPr="00A91892">
        <w:rPr>
          <w:w w:val="99"/>
          <w:sz w:val="22"/>
          <w:szCs w:val="22"/>
        </w:rPr>
        <w:t xml:space="preserve"> (Lô PM3-CAA, ngày 05/5/2024); Năm 2025, sẽ đưa 03 </w:t>
      </w:r>
      <w:r w:rsidRPr="00A91892">
        <w:rPr>
          <w:rStyle w:val="Footnote"/>
          <w:w w:val="99"/>
          <w:sz w:val="22"/>
          <w:szCs w:val="22"/>
          <w:lang w:val="vi-VN"/>
        </w:rPr>
        <w:t>mỏ/công trình dầu khí</w:t>
      </w:r>
      <w:r w:rsidRPr="00A91892">
        <w:rPr>
          <w:rStyle w:val="Footnote"/>
          <w:w w:val="99"/>
          <w:sz w:val="22"/>
          <w:szCs w:val="22"/>
        </w:rPr>
        <w:t xml:space="preserve"> vào khai thác, gồm: Đại Hùng 3 (Lô 05-1a, tháng 5/2025), Kình Ngư Trắng (Lô 09-2/09, tháng 7/2025) và BK 24 (Lô 09-1, tháng 12/2025). </w:t>
      </w:r>
    </w:p>
  </w:footnote>
  <w:footnote w:id="10">
    <w:p w14:paraId="4ABBB09B" w14:textId="753835F6" w:rsidR="009E4DC9" w:rsidRPr="00A91892" w:rsidRDefault="009E4DC9" w:rsidP="00FD3F2B">
      <w:pPr>
        <w:pStyle w:val="FootnoteText"/>
        <w:ind w:firstLine="284"/>
        <w:jc w:val="both"/>
      </w:pPr>
      <w:r w:rsidRPr="00A91892">
        <w:rPr>
          <w:rStyle w:val="FootnoteReference"/>
        </w:rPr>
        <w:footnoteRef/>
      </w:r>
      <w:r w:rsidRPr="00A91892">
        <w:t xml:space="preserve"> </w:t>
      </w:r>
      <w:r w:rsidRPr="00A91892">
        <w:rPr>
          <w:rStyle w:val="Footnote"/>
          <w:w w:val="99"/>
          <w:sz w:val="22"/>
          <w:szCs w:val="22"/>
        </w:rPr>
        <w:t>Hai hợp đồng dầu khí (PSC) tại Lô 15-2 và Lô 15-1 được ký mới sau khi Hợp đồng dầu khí đã ký hết hiệu lực.</w:t>
      </w:r>
    </w:p>
  </w:footnote>
  <w:footnote w:id="11">
    <w:p w14:paraId="165062AB" w14:textId="4C380C94" w:rsidR="009E4DC9" w:rsidRPr="00A91892" w:rsidRDefault="009E4DC9" w:rsidP="00AF701E">
      <w:pPr>
        <w:pStyle w:val="FootnoteText"/>
        <w:ind w:firstLine="284"/>
        <w:jc w:val="both"/>
        <w:rPr>
          <w:sz w:val="22"/>
          <w:szCs w:val="22"/>
        </w:rPr>
      </w:pPr>
      <w:r w:rsidRPr="00A91892">
        <w:rPr>
          <w:rStyle w:val="FootnoteReference"/>
          <w:sz w:val="22"/>
          <w:szCs w:val="22"/>
        </w:rPr>
        <w:footnoteRef/>
      </w:r>
      <w:r w:rsidRPr="00A91892">
        <w:rPr>
          <w:sz w:val="22"/>
          <w:szCs w:val="22"/>
        </w:rPr>
        <w:t xml:space="preserve"> Hoàn thành 03 dự án/công trình,</w:t>
      </w:r>
      <w:r w:rsidRPr="00A91892">
        <w:rPr>
          <w:sz w:val="22"/>
          <w:szCs w:val="22"/>
          <w:lang w:val="vi-VN"/>
        </w:rPr>
        <w:t xml:space="preserve"> </w:t>
      </w:r>
      <w:r w:rsidRPr="00A91892">
        <w:rPr>
          <w:sz w:val="22"/>
          <w:szCs w:val="22"/>
        </w:rPr>
        <w:t>n</w:t>
      </w:r>
      <w:r w:rsidRPr="00A91892">
        <w:rPr>
          <w:sz w:val="22"/>
          <w:szCs w:val="22"/>
          <w:lang w:val="vi-VN"/>
        </w:rPr>
        <w:t>ăm 2020; Dự án Cải hoán GPP Dinh Cố để tiếp nhận khí Nam Côn Sơn 2 năm 2020</w:t>
      </w:r>
      <w:r w:rsidRPr="00A91892">
        <w:rPr>
          <w:sz w:val="22"/>
          <w:szCs w:val="22"/>
        </w:rPr>
        <w:t xml:space="preserve"> </w:t>
      </w:r>
      <w:r w:rsidRPr="00A91892">
        <w:rPr>
          <w:sz w:val="22"/>
          <w:szCs w:val="22"/>
          <w:lang w:val="vi-VN"/>
        </w:rPr>
        <w:t>(giai đoạn 2) góp phần bổ sung đáng kể lượng khí giảm ở khu vực Đông Nam Bộ;</w:t>
      </w:r>
      <w:r w:rsidRPr="00A91892">
        <w:rPr>
          <w:sz w:val="22"/>
          <w:szCs w:val="22"/>
        </w:rPr>
        <w:t xml:space="preserve"> Năm 2021 hoàn thành:</w:t>
      </w:r>
      <w:r w:rsidRPr="00A91892">
        <w:rPr>
          <w:sz w:val="22"/>
          <w:szCs w:val="22"/>
          <w:lang w:val="vi-VN"/>
        </w:rPr>
        <w:t xml:space="preserve"> Đường ống LNG Thị Vải - Phú Mỹ</w:t>
      </w:r>
      <w:r w:rsidRPr="00A91892">
        <w:rPr>
          <w:sz w:val="22"/>
          <w:szCs w:val="22"/>
        </w:rPr>
        <w:t>; N</w:t>
      </w:r>
      <w:r w:rsidRPr="00A91892">
        <w:rPr>
          <w:sz w:val="22"/>
          <w:szCs w:val="22"/>
          <w:lang w:val="vi-VN"/>
        </w:rPr>
        <w:t xml:space="preserve">ăm 2023: </w:t>
      </w:r>
      <w:r w:rsidRPr="00A91892">
        <w:rPr>
          <w:sz w:val="22"/>
          <w:szCs w:val="22"/>
        </w:rPr>
        <w:t>h</w:t>
      </w:r>
      <w:r w:rsidRPr="00A91892">
        <w:rPr>
          <w:sz w:val="22"/>
          <w:szCs w:val="22"/>
          <w:lang w:val="vi-VN"/>
        </w:rPr>
        <w:t>oàn thành, nghiệm thu đưa vào sử dụng Dự án trọng điểm ngành năng lượng là Kho cảng LNG 1 triệu tấn Thị Vải, Bà Rịa - Vũng Tàu vào tháng 9/2023, tổ chức khánh thành công trình ngày 29/10/2023</w:t>
      </w:r>
      <w:r w:rsidRPr="00A91892">
        <w:rPr>
          <w:sz w:val="22"/>
          <w:szCs w:val="22"/>
        </w:rPr>
        <w:t>.</w:t>
      </w:r>
    </w:p>
  </w:footnote>
  <w:footnote w:id="12">
    <w:p w14:paraId="286E0AD0" w14:textId="77777777" w:rsidR="009E4DC9" w:rsidRPr="00A91892" w:rsidRDefault="009E4DC9" w:rsidP="00B56C5C">
      <w:pPr>
        <w:pStyle w:val="FootnoteText"/>
        <w:ind w:firstLine="284"/>
        <w:jc w:val="both"/>
        <w:rPr>
          <w:sz w:val="22"/>
          <w:szCs w:val="22"/>
          <w:lang w:val="vi-VN"/>
        </w:rPr>
      </w:pPr>
      <w:r w:rsidRPr="00A91892">
        <w:rPr>
          <w:rStyle w:val="FootnoteReference"/>
          <w:sz w:val="22"/>
          <w:szCs w:val="22"/>
        </w:rPr>
        <w:footnoteRef/>
      </w:r>
      <w:r w:rsidRPr="00A91892">
        <w:rPr>
          <w:sz w:val="22"/>
          <w:szCs w:val="22"/>
          <w:lang w:val="vi-VN"/>
        </w:rPr>
        <w:t xml:space="preserve"> </w:t>
      </w:r>
      <w:r w:rsidRPr="00A91892">
        <w:rPr>
          <w:sz w:val="22"/>
          <w:szCs w:val="22"/>
          <w:lang w:val="vi-VN"/>
        </w:rPr>
        <w:t>Đường ống khu vực Đông Nam Bộ: đường ống Rạng Đông - Bạch Hổ - Bà Rịa - Vũng Tàu (công suất thiết kế 2,2 tỷ m3/năm); đường ống Nam Côn Sơn 1 (công suất thiết kế 7,0 tỷ m3/năm); đường ống dẫn khí Nam Côn Sơn 2 (công suất thiết kế 7 tỷ m3/năm, đường ông Sao Vàng- Đại Nguyệt (công suất 7,0 tỷ m3/năm), đường ống Thiên Ưng- Đại Hùng (công suất 0,95 tỷ m3/năm) và khu vực Tây Nam Bộ: đường ống dẫn khí PM3 - Cà Mau (công suất thiết kế 2,2 tỷ m3/năm) đề cung cấp cho các hộ tiêu thụ (điện, đạm, công nghiệp,...), đường ống dẫn khí Hàm Rồng - Thái Bình (công suất thiết kế 500 triệu m3/năm), cung cấp cho các hộ công nghiệp khu vực Bắc bộ.</w:t>
      </w:r>
    </w:p>
  </w:footnote>
  <w:footnote w:id="13">
    <w:p w14:paraId="0C5A3FD4" w14:textId="61298863" w:rsidR="009E4DC9" w:rsidRPr="00A91892" w:rsidRDefault="009E4DC9" w:rsidP="003860CE">
      <w:pPr>
        <w:pStyle w:val="FootnoteText"/>
        <w:ind w:firstLine="284"/>
        <w:jc w:val="both"/>
      </w:pPr>
      <w:r w:rsidRPr="00A91892">
        <w:rPr>
          <w:rStyle w:val="FootnoteReference"/>
        </w:rPr>
        <w:footnoteRef/>
      </w:r>
      <w:r w:rsidRPr="00A91892">
        <w:t xml:space="preserve"> </w:t>
      </w:r>
      <w:r w:rsidRPr="00A91892">
        <w:rPr>
          <w:sz w:val="22"/>
          <w:szCs w:val="22"/>
        </w:rPr>
        <w:t>NMNĐ Sông Hậu 1, t</w:t>
      </w:r>
      <w:r w:rsidRPr="00A91892">
        <w:rPr>
          <w:sz w:val="22"/>
          <w:szCs w:val="22"/>
          <w:lang w:val="vi-VN"/>
        </w:rPr>
        <w:t>ính đến ngày 31/</w:t>
      </w:r>
      <w:r w:rsidRPr="00A91892">
        <w:rPr>
          <w:sz w:val="22"/>
          <w:szCs w:val="22"/>
        </w:rPr>
        <w:t>12</w:t>
      </w:r>
      <w:r w:rsidRPr="00A91892">
        <w:rPr>
          <w:sz w:val="22"/>
          <w:szCs w:val="22"/>
          <w:lang w:val="vi-VN"/>
        </w:rPr>
        <w:t>/2024 đã phát được khoảng 1</w:t>
      </w:r>
      <w:r w:rsidRPr="00A91892">
        <w:rPr>
          <w:sz w:val="22"/>
          <w:szCs w:val="22"/>
        </w:rPr>
        <w:t>4,46</w:t>
      </w:r>
      <w:r w:rsidRPr="00A91892">
        <w:rPr>
          <w:sz w:val="22"/>
          <w:szCs w:val="22"/>
          <w:lang w:val="vi-VN"/>
        </w:rPr>
        <w:t xml:space="preserve"> tỷ kWh điện thương mại và được đánh giá là Nhà máy điện mới tốt nhất năm 2024</w:t>
      </w:r>
      <w:r w:rsidRPr="00A91892">
        <w:rPr>
          <w:sz w:val="22"/>
          <w:szCs w:val="22"/>
        </w:rPr>
        <w:t>. NMNĐ Thái Bình 2,</w:t>
      </w:r>
      <w:r w:rsidRPr="00A91892">
        <w:rPr>
          <w:sz w:val="22"/>
          <w:szCs w:val="22"/>
          <w:lang w:val="vi-VN"/>
        </w:rPr>
        <w:t xml:space="preserve"> </w:t>
      </w:r>
      <w:r w:rsidRPr="00A91892">
        <w:rPr>
          <w:sz w:val="22"/>
          <w:szCs w:val="22"/>
        </w:rPr>
        <w:t xml:space="preserve">ngày 25/02/2025 </w:t>
      </w:r>
      <w:r w:rsidRPr="00A91892">
        <w:rPr>
          <w:sz w:val="22"/>
          <w:szCs w:val="22"/>
          <w:lang w:val="vi-VN"/>
        </w:rPr>
        <w:t xml:space="preserve">đã cán mốc sản lượng 10 tỷ kWh sau gần 2 năm phát điện (Tháng 5/2023), </w:t>
      </w:r>
      <w:r w:rsidRPr="00A91892">
        <w:rPr>
          <w:sz w:val="22"/>
          <w:szCs w:val="22"/>
        </w:rPr>
        <w:t>đặc biệt tháng 3/2025 sản lượng điện đạt kỷ lục cao nhất từ trước tới nay trong hệ thống các NMĐ của Tập đoàn với sản lượng 805 triệu kWh/tháng,</w:t>
      </w:r>
      <w:r w:rsidRPr="00A91892">
        <w:rPr>
          <w:sz w:val="22"/>
          <w:szCs w:val="22"/>
          <w:lang w:val="vi-VN"/>
        </w:rPr>
        <w:t xml:space="preserve"> khẳng định vai trò quan trọng trong hệ thống điện quốc gia</w:t>
      </w:r>
      <w:r w:rsidRPr="00A91892">
        <w:rPr>
          <w:sz w:val="22"/>
          <w:szCs w:val="22"/>
        </w:rPr>
        <w:t xml:space="preserve"> –</w:t>
      </w:r>
      <w:r w:rsidRPr="00A91892">
        <w:rPr>
          <w:sz w:val="22"/>
          <w:szCs w:val="22"/>
          <w:lang w:val="vi-VN"/>
        </w:rPr>
        <w:t xml:space="preserve"> là</w:t>
      </w:r>
      <w:r w:rsidRPr="00A91892">
        <w:rPr>
          <w:sz w:val="22"/>
          <w:szCs w:val="22"/>
        </w:rPr>
        <w:t xml:space="preserve"> </w:t>
      </w:r>
      <w:r w:rsidRPr="00A91892">
        <w:rPr>
          <w:sz w:val="22"/>
          <w:szCs w:val="22"/>
          <w:lang w:val="vi-VN"/>
        </w:rPr>
        <w:t>minh chứng rõ nét cho sự hồi sinh mạnh mẽ, khẳng định quyết tâm và nỗ lực không ngừng của Petrovietnam trong công cuộc công nghiệp hóa đất nước.</w:t>
      </w:r>
    </w:p>
  </w:footnote>
  <w:footnote w:id="14">
    <w:p w14:paraId="141D0982" w14:textId="5EEBD2AF" w:rsidR="009E4DC9" w:rsidRPr="00A91892" w:rsidRDefault="009E4DC9" w:rsidP="00AF701E">
      <w:pPr>
        <w:pStyle w:val="FootnoteText"/>
        <w:ind w:firstLine="284"/>
        <w:jc w:val="both"/>
        <w:rPr>
          <w:sz w:val="22"/>
          <w:szCs w:val="22"/>
        </w:rPr>
      </w:pPr>
      <w:r w:rsidRPr="00A91892">
        <w:rPr>
          <w:rStyle w:val="FootnoteReference"/>
          <w:sz w:val="22"/>
          <w:szCs w:val="22"/>
        </w:rPr>
        <w:footnoteRef/>
      </w:r>
      <w:r w:rsidRPr="00A91892">
        <w:rPr>
          <w:sz w:val="22"/>
          <w:szCs w:val="22"/>
        </w:rPr>
        <w:t xml:space="preserve"> </w:t>
      </w:r>
      <w:r w:rsidRPr="00A91892">
        <w:rPr>
          <w:sz w:val="22"/>
          <w:szCs w:val="22"/>
          <w:lang w:val="vi-VN"/>
        </w:rPr>
        <w:t>Các nhà máy điện của T</w:t>
      </w:r>
      <w:r w:rsidRPr="00A91892">
        <w:rPr>
          <w:sz w:val="22"/>
          <w:szCs w:val="22"/>
        </w:rPr>
        <w:t>ập đoàn</w:t>
      </w:r>
      <w:r w:rsidRPr="00A91892">
        <w:rPr>
          <w:sz w:val="22"/>
          <w:szCs w:val="22"/>
          <w:lang w:val="vi-VN"/>
        </w:rPr>
        <w:t>/PVPower: Nhơn Trạch 1&amp;2, Thủy điện Hủa Na, Thủy điện Đakrinh, Nhiệt điện Vũng Áng 1, Cà Mau 1&amp;2, Sông Hậu 1, Thái Bình 2.</w:t>
      </w:r>
    </w:p>
  </w:footnote>
  <w:footnote w:id="15">
    <w:p w14:paraId="73427BAA" w14:textId="22969EB6" w:rsidR="009E4DC9" w:rsidRPr="00A91892" w:rsidRDefault="009E4DC9" w:rsidP="00AF701E">
      <w:pPr>
        <w:pStyle w:val="FootnoteText"/>
        <w:ind w:firstLine="284"/>
        <w:jc w:val="both"/>
        <w:rPr>
          <w:sz w:val="22"/>
          <w:szCs w:val="22"/>
        </w:rPr>
      </w:pPr>
      <w:r w:rsidRPr="00A91892">
        <w:rPr>
          <w:rStyle w:val="FootnoteReference"/>
          <w:sz w:val="22"/>
          <w:szCs w:val="22"/>
        </w:rPr>
        <w:footnoteRef/>
      </w:r>
      <w:r w:rsidRPr="00A91892">
        <w:rPr>
          <w:sz w:val="22"/>
          <w:szCs w:val="22"/>
        </w:rPr>
        <w:t xml:space="preserve"> Hoàn thành nghiên cứu phát triển, sản xuất thử nghiệm và thương mại hóa sản phẩm: F3030, TF4035; PP compound sợi thủy tinh, PP sinh </w:t>
      </w:r>
      <w:proofErr w:type="gramStart"/>
      <w:r w:rsidRPr="00A91892">
        <w:rPr>
          <w:sz w:val="22"/>
          <w:szCs w:val="22"/>
        </w:rPr>
        <w:t>học,…</w:t>
      </w:r>
      <w:proofErr w:type="gramEnd"/>
      <w:r w:rsidRPr="00A91892">
        <w:rPr>
          <w:sz w:val="22"/>
          <w:szCs w:val="22"/>
        </w:rPr>
        <w:t xml:space="preserve"> PVGas: Đã cấp LNG cho sản xuất Điện từ tháng 4/2024 và cấp cho khách hàng ngoài điện bằng xe bồn, tàu hỏa từ tháng 9/2024…</w:t>
      </w:r>
    </w:p>
  </w:footnote>
  <w:footnote w:id="16">
    <w:p w14:paraId="0FEC1881" w14:textId="3A744C58" w:rsidR="009E4DC9" w:rsidRPr="00A91892" w:rsidRDefault="009E4DC9" w:rsidP="00AF701E">
      <w:pPr>
        <w:pStyle w:val="FootnoteText"/>
        <w:ind w:firstLine="284"/>
        <w:jc w:val="both"/>
        <w:rPr>
          <w:sz w:val="22"/>
          <w:szCs w:val="22"/>
        </w:rPr>
      </w:pPr>
      <w:r w:rsidRPr="00A91892">
        <w:rPr>
          <w:rStyle w:val="FootnoteReference"/>
          <w:sz w:val="22"/>
          <w:szCs w:val="22"/>
        </w:rPr>
        <w:footnoteRef/>
      </w:r>
      <w:r w:rsidRPr="00A91892">
        <w:rPr>
          <w:sz w:val="22"/>
          <w:szCs w:val="22"/>
        </w:rPr>
        <w:t xml:space="preserve"> Nghị định số 36/2021/NĐ-CP, Luật Dầu khí (số 12/2022/QH15); Nghị định 45/2023/NĐ-CP, Hiệp định liên chính phủ của VSP và RVP; Nghị định 132/2024/NĐ-CP…</w:t>
      </w:r>
    </w:p>
  </w:footnote>
  <w:footnote w:id="17">
    <w:p w14:paraId="288C7519" w14:textId="23100BB4" w:rsidR="009E4DC9" w:rsidRPr="00A91892" w:rsidRDefault="009E4DC9" w:rsidP="00AF701E">
      <w:pPr>
        <w:pStyle w:val="FootnoteText"/>
        <w:ind w:firstLine="284"/>
        <w:jc w:val="both"/>
        <w:rPr>
          <w:sz w:val="22"/>
          <w:szCs w:val="22"/>
        </w:rPr>
      </w:pPr>
      <w:r w:rsidRPr="00A91892">
        <w:rPr>
          <w:rStyle w:val="FootnoteReference"/>
          <w:sz w:val="22"/>
          <w:szCs w:val="22"/>
        </w:rPr>
        <w:footnoteRef/>
      </w:r>
      <w:r w:rsidRPr="00A91892">
        <w:rPr>
          <w:sz w:val="22"/>
          <w:szCs w:val="22"/>
        </w:rPr>
        <w:t xml:space="preserve"> Trong ba năm (kể từ năm 2022) liên tiếp thiết lập kỷ lục mới và vượt mốc trên 1 triệu tỷ đồng vào năm 2024.</w:t>
      </w:r>
    </w:p>
  </w:footnote>
  <w:footnote w:id="18">
    <w:p w14:paraId="6E7ACA51" w14:textId="6306BF8A" w:rsidR="009E4DC9" w:rsidRPr="00A91892" w:rsidRDefault="009E4DC9" w:rsidP="00AF701E">
      <w:pPr>
        <w:pStyle w:val="FootnoteText"/>
        <w:ind w:firstLine="284"/>
        <w:jc w:val="both"/>
        <w:rPr>
          <w:sz w:val="22"/>
          <w:szCs w:val="22"/>
        </w:rPr>
      </w:pPr>
      <w:r w:rsidRPr="00A91892">
        <w:rPr>
          <w:rStyle w:val="FootnoteReference"/>
          <w:sz w:val="22"/>
          <w:szCs w:val="22"/>
        </w:rPr>
        <w:footnoteRef/>
      </w:r>
      <w:r w:rsidRPr="00A91892">
        <w:rPr>
          <w:sz w:val="22"/>
          <w:szCs w:val="22"/>
        </w:rPr>
        <w:t xml:space="preserve"> </w:t>
      </w:r>
      <w:r w:rsidRPr="00A91892">
        <w:rPr>
          <w:sz w:val="22"/>
          <w:szCs w:val="22"/>
          <w:lang w:val="vi-VN"/>
        </w:rPr>
        <w:t>Quyết định số 4792/QĐ-DKVN ngày 01/10/2020 và sửa đổi bổ sung tại Quyết định số 4374/QĐ-DKVN ngày 02/8/2021.</w:t>
      </w:r>
    </w:p>
  </w:footnote>
  <w:footnote w:id="19">
    <w:p w14:paraId="14E3C695" w14:textId="5032412F" w:rsidR="009E4DC9" w:rsidRPr="00A91892" w:rsidRDefault="009E4DC9" w:rsidP="00FD3F2B">
      <w:pPr>
        <w:pStyle w:val="FootnoteText"/>
        <w:ind w:firstLine="284"/>
        <w:jc w:val="both"/>
        <w:rPr>
          <w:sz w:val="22"/>
          <w:szCs w:val="22"/>
        </w:rPr>
      </w:pPr>
      <w:r w:rsidRPr="00A91892">
        <w:rPr>
          <w:rStyle w:val="FootnoteReference"/>
          <w:sz w:val="22"/>
          <w:szCs w:val="22"/>
        </w:rPr>
        <w:footnoteRef/>
      </w:r>
      <w:r w:rsidRPr="00A91892">
        <w:rPr>
          <w:sz w:val="22"/>
          <w:szCs w:val="22"/>
        </w:rPr>
        <w:t xml:space="preserve"> Hiện, Tập đoàn và các Bên tham gia góp vốn đã và đang rà soát để bám sát tiến độ đưa vào vận hành các dự án theo phê duyệt của Thủ tướng Chính phủ tại Quyết định số 262/QĐ-TTg ngày 01/4/2024 về việc phê duyệt kế hoạch thực hiện quy hoạch phát triển điện lực Quốc gia thời kỳ 2021-2030, tầm nhìn đến năm 2050.</w:t>
      </w:r>
    </w:p>
  </w:footnote>
  <w:footnote w:id="20">
    <w:p w14:paraId="3D94562E" w14:textId="77777777" w:rsidR="009E4DC9" w:rsidRPr="00A91892" w:rsidRDefault="009E4DC9" w:rsidP="00AF701E">
      <w:pPr>
        <w:pStyle w:val="FootnoteText"/>
        <w:ind w:firstLine="284"/>
        <w:jc w:val="both"/>
        <w:rPr>
          <w:i/>
          <w:iCs/>
          <w:sz w:val="22"/>
          <w:szCs w:val="22"/>
          <w:lang w:val="es-ES"/>
        </w:rPr>
      </w:pPr>
      <w:r w:rsidRPr="00A91892">
        <w:rPr>
          <w:rStyle w:val="FootnoteReference"/>
          <w:sz w:val="22"/>
          <w:szCs w:val="22"/>
        </w:rPr>
        <w:footnoteRef/>
      </w:r>
      <w:r w:rsidRPr="00A91892">
        <w:rPr>
          <w:sz w:val="22"/>
          <w:szCs w:val="22"/>
        </w:rPr>
        <w:t xml:space="preserve"> </w:t>
      </w:r>
      <w:r w:rsidRPr="00A91892">
        <w:rPr>
          <w:sz w:val="22"/>
          <w:szCs w:val="22"/>
          <w:lang w:val="es-ES"/>
        </w:rPr>
        <w:t xml:space="preserve">02 dự án nhiên liệu sinh học Phú Thọ và Bình Phước: đã giao PVOIL xử lý theo thẩm quyền; Dự án Nhiên liệu sinh học Dung Quất: giao BSR, PVOIL xử lý theo thẩm quyền </w:t>
      </w:r>
      <w:r w:rsidRPr="00A91892">
        <w:rPr>
          <w:i/>
          <w:iCs/>
          <w:sz w:val="22"/>
          <w:szCs w:val="22"/>
          <w:lang w:val="es-ES"/>
        </w:rPr>
        <w:t>(Hiện BSR đang nghiên cứu các phương án chế biến ethanol thành các sản phẩm hóa dầu, nhiên liệu có giá trị cao (bio-PET), nhiên liệu hàng không bền vững,… để xem xét khả năng mua lại tài sản, khôi phục hoạt động của Nhà máy sau khi tiến hành các thủ tục phá sản).</w:t>
      </w:r>
    </w:p>
    <w:p w14:paraId="7E788350" w14:textId="7EBAE82A" w:rsidR="009E4DC9" w:rsidRPr="00A91892" w:rsidRDefault="009E4DC9" w:rsidP="00AF701E">
      <w:pPr>
        <w:pStyle w:val="FootnoteText"/>
        <w:ind w:firstLine="284"/>
        <w:jc w:val="both"/>
        <w:rPr>
          <w:sz w:val="22"/>
          <w:szCs w:val="22"/>
        </w:rPr>
      </w:pPr>
      <w:r w:rsidRPr="00A91892">
        <w:rPr>
          <w:sz w:val="22"/>
          <w:szCs w:val="22"/>
          <w:lang w:val="es-ES"/>
        </w:rPr>
        <w:t>Dự án Nhà máy sản xuất Xơ sợi polyeste Đình Vũ (VNPOLY): từ năm 2018 đã có chuyển biến tích cực được Chính phủ ghi nhận và đánh giá cao; đã vận hành toàn bộ 27 dây chuyền DTY từ năm 2021; doanh thu bù đắp chi phí hoạt động tối thiểu và có lãi trước biến phí. Năm 2024, Bộ Chính trị đã có kết luận về phương án xử lý đối với Công ty TNHH 1TV Công nghiệp tàu thủy Dung Quất (DQS) ‘‘đưa DQS tiếp tục hoạt động hiệu quả, phục vụ phát triển ngành công nghiệp đóng tàu và vận tải biển tương xứng với tiềm năng và thế mạnh quốc gia”.</w:t>
      </w:r>
    </w:p>
  </w:footnote>
  <w:footnote w:id="21">
    <w:p w14:paraId="715081FD" w14:textId="704D5241" w:rsidR="009E4DC9" w:rsidRPr="00A91892" w:rsidRDefault="009E4DC9" w:rsidP="00AF701E">
      <w:pPr>
        <w:pStyle w:val="FootnoteText"/>
        <w:ind w:firstLine="284"/>
        <w:jc w:val="both"/>
        <w:rPr>
          <w:sz w:val="22"/>
          <w:szCs w:val="22"/>
        </w:rPr>
      </w:pPr>
      <w:r w:rsidRPr="00A91892">
        <w:rPr>
          <w:rStyle w:val="FootnoteReference"/>
          <w:sz w:val="22"/>
          <w:szCs w:val="22"/>
        </w:rPr>
        <w:footnoteRef/>
      </w:r>
      <w:r w:rsidRPr="00A91892">
        <w:rPr>
          <w:sz w:val="22"/>
          <w:szCs w:val="22"/>
        </w:rPr>
        <w:t xml:space="preserve"> </w:t>
      </w:r>
      <w:r w:rsidRPr="00A91892">
        <w:rPr>
          <w:rFonts w:eastAsia="Calibri"/>
          <w:sz w:val="22"/>
          <w:szCs w:val="22"/>
          <w:lang w:eastAsia="en-US"/>
        </w:rPr>
        <w:t>Nhiệm kỳ 2020-2024 có 03 công trình, cụm công trình được trao Giải thưởng Hồ Chí Minh, 03 công trình được trao Giải thưởng Nhà nước về khoa học công nghệ (chiếm tỷ lệ hơn 20% tổng giải thưởng của cả nước); 28 công trình nghiên cứu khoa học công nghệ đoạt giải VIFOTEC trong đó có 02 giải Nhất; 04 sáng chế quốc tế đã được cấp bằng chứng nhận hoặc chứng nhận đơn hợp lệ.</w:t>
      </w:r>
    </w:p>
  </w:footnote>
  <w:footnote w:id="22">
    <w:p w14:paraId="26FA957B" w14:textId="77777777" w:rsidR="009E4DC9" w:rsidRPr="00A91892" w:rsidRDefault="009E4DC9" w:rsidP="00E827E8">
      <w:pPr>
        <w:ind w:firstLine="284"/>
        <w:jc w:val="both"/>
        <w:rPr>
          <w:rFonts w:eastAsia="Calibri"/>
          <w:sz w:val="22"/>
          <w:szCs w:val="22"/>
          <w:lang w:eastAsia="en-US"/>
        </w:rPr>
      </w:pPr>
      <w:r w:rsidRPr="00A91892">
        <w:rPr>
          <w:rStyle w:val="FootnoteReference"/>
          <w:sz w:val="22"/>
          <w:szCs w:val="22"/>
        </w:rPr>
        <w:footnoteRef/>
      </w:r>
      <w:r w:rsidRPr="00A91892">
        <w:rPr>
          <w:sz w:val="22"/>
          <w:szCs w:val="22"/>
        </w:rPr>
        <w:t xml:space="preserve"> </w:t>
      </w:r>
      <w:r w:rsidRPr="00A91892">
        <w:rPr>
          <w:rFonts w:eastAsia="Calibri"/>
          <w:sz w:val="22"/>
          <w:szCs w:val="22"/>
          <w:lang w:eastAsia="en-US"/>
        </w:rPr>
        <w:t>Đối với Hệ thống văn bản quản lý nội bộ: Hiện nay, Tập đoàn đã hoàn thành công tác tối ưu hóa Bộ Quy chế Quản trị (Giai đoạn 2), gồm  06 Bộ quy chế theo các lĩnh vực gồm 152 văn bản, cụ thể: (1) Bộ quy chế về quản trị nguồn nhân lực (44 VB); (2) Bộ quy chế các hoạt động E&amp;P (03 VB); (3) Bộ quy chế nội chính, truyền thông (17 VB); (4) Bộ quy chế quản lý khoa học, công nghệ (35 VB); (5) Bộ quy chế đầu tư, đấu thầu và mua sắm (19 VB); (6) Bộ quy chế tài chính, kế toán (34 VB) và đang thực hiện áp dụng AI đối với Bộ Quy chế quản trị sau khi đã tối ưu hóa cũng như công tác chuyển đổi số (ERP) cho Bộ Quy chế quản trị này.</w:t>
      </w:r>
    </w:p>
    <w:p w14:paraId="76454BD9" w14:textId="77777777" w:rsidR="009E4DC9" w:rsidRPr="00A91892" w:rsidRDefault="009E4DC9" w:rsidP="00E827E8">
      <w:pPr>
        <w:pStyle w:val="FootnoteText"/>
        <w:ind w:firstLine="284"/>
        <w:jc w:val="both"/>
        <w:rPr>
          <w:sz w:val="22"/>
          <w:szCs w:val="22"/>
        </w:rPr>
      </w:pPr>
      <w:r w:rsidRPr="00A91892">
        <w:rPr>
          <w:rFonts w:eastAsia="Calibri"/>
          <w:sz w:val="22"/>
          <w:szCs w:val="22"/>
          <w:lang w:eastAsia="en-US"/>
        </w:rPr>
        <w:t xml:space="preserve">Công tác chuyển đổi số tại Tập đoàn được tích cực triển khai đồng bộ. Chú trọng đến công tác đổi mới, cải cách thủ tục hành chính, từng bước chuyên nghiệp hóa hoạt động quản lý. </w:t>
      </w:r>
      <w:r w:rsidRPr="00A91892">
        <w:rPr>
          <w:rFonts w:eastAsia="Calibri"/>
          <w:sz w:val="22"/>
          <w:szCs w:val="22"/>
          <w:lang w:val="vi-VN" w:eastAsia="en-US"/>
        </w:rPr>
        <w:t xml:space="preserve">Thực hiện </w:t>
      </w:r>
      <w:r w:rsidRPr="00A91892">
        <w:rPr>
          <w:rFonts w:eastAsia="Calibri"/>
          <w:sz w:val="22"/>
          <w:szCs w:val="22"/>
          <w:lang w:eastAsia="en-US"/>
        </w:rPr>
        <w:t>nghị quyết chuyên đề về công tác chuyển đối số trong doanh nghiệp</w:t>
      </w:r>
      <w:r w:rsidRPr="00A91892">
        <w:rPr>
          <w:rFonts w:eastAsia="Calibri"/>
          <w:sz w:val="22"/>
          <w:szCs w:val="22"/>
          <w:lang w:val="vi-VN" w:eastAsia="en-US"/>
        </w:rPr>
        <w:t xml:space="preserve"> của </w:t>
      </w:r>
      <w:r w:rsidRPr="00A91892">
        <w:rPr>
          <w:rFonts w:eastAsia="Calibri"/>
          <w:sz w:val="22"/>
          <w:szCs w:val="22"/>
          <w:lang w:eastAsia="en-US"/>
        </w:rPr>
        <w:t>Ban Thường vụ Đảng ủy Tập đoàn</w:t>
      </w:r>
      <w:r w:rsidRPr="00A91892">
        <w:rPr>
          <w:rFonts w:eastAsia="Calibri"/>
          <w:sz w:val="22"/>
          <w:szCs w:val="22"/>
          <w:lang w:val="vi-VN" w:eastAsia="en-US"/>
        </w:rPr>
        <w:t xml:space="preserve">, </w:t>
      </w:r>
      <w:r w:rsidRPr="00A91892">
        <w:rPr>
          <w:rFonts w:eastAsia="Calibri"/>
          <w:sz w:val="22"/>
          <w:szCs w:val="22"/>
          <w:lang w:eastAsia="en-US"/>
        </w:rPr>
        <w:t>Công ty mẹ</w:t>
      </w:r>
      <w:r w:rsidRPr="00A91892">
        <w:rPr>
          <w:rFonts w:eastAsia="Calibri"/>
          <w:sz w:val="22"/>
          <w:szCs w:val="22"/>
          <w:lang w:val="vi-VN" w:eastAsia="en-US"/>
        </w:rPr>
        <w:t>-</w:t>
      </w:r>
      <w:r w:rsidRPr="00A91892">
        <w:rPr>
          <w:rFonts w:eastAsia="Calibri"/>
          <w:sz w:val="22"/>
          <w:szCs w:val="22"/>
          <w:lang w:eastAsia="en-US"/>
        </w:rPr>
        <w:t>Tập đoàn</w:t>
      </w:r>
      <w:r w:rsidRPr="00A91892">
        <w:rPr>
          <w:rFonts w:eastAsia="Calibri"/>
          <w:sz w:val="22"/>
          <w:szCs w:val="22"/>
          <w:lang w:val="vi-VN" w:eastAsia="en-US"/>
        </w:rPr>
        <w:t xml:space="preserve"> đã triển khai </w:t>
      </w:r>
      <w:r w:rsidRPr="00A91892">
        <w:rPr>
          <w:rFonts w:eastAsia="Calibri"/>
          <w:sz w:val="22"/>
          <w:szCs w:val="22"/>
          <w:lang w:eastAsia="en-US"/>
        </w:rPr>
        <w:t xml:space="preserve">Dự án xây dựng Chiến lược Chuyển đổi số. Ngày 31/3/2022, Cơ quan Công ty mẹ - PVN đã đưa vào vận hành giai đoạn I hệ thống EPR. Việc áp dụng ERP sẽ định hướng các đơn vị thành viên xác định vai trò và trách nhiệm trong công tác chuyển đổi số toàn Tập đoàn cũng như lộ trình tích hợp, trao đổi thông tin và dữ liệu giữa Công ty mẹ và các đơn vị thành viên. Đồng thời, có các giải pháp liên quan đến số hóa quy trình nội bộ, quản lý công việc, quản lý nội dung </w:t>
      </w:r>
      <w:proofErr w:type="gramStart"/>
      <w:r w:rsidRPr="00A91892">
        <w:rPr>
          <w:rFonts w:eastAsia="Calibri"/>
          <w:sz w:val="22"/>
          <w:szCs w:val="22"/>
          <w:lang w:eastAsia="en-US"/>
        </w:rPr>
        <w:t>số,…</w:t>
      </w:r>
      <w:proofErr w:type="gramEnd"/>
    </w:p>
  </w:footnote>
  <w:footnote w:id="23">
    <w:p w14:paraId="01813AE3" w14:textId="0ED91FA2" w:rsidR="009E4DC9" w:rsidRPr="00A91892" w:rsidRDefault="009E4DC9" w:rsidP="00AF701E">
      <w:pPr>
        <w:pStyle w:val="FootnoteText"/>
        <w:ind w:firstLine="284"/>
        <w:jc w:val="both"/>
        <w:rPr>
          <w:sz w:val="22"/>
          <w:szCs w:val="22"/>
        </w:rPr>
      </w:pPr>
      <w:r w:rsidRPr="00A91892">
        <w:rPr>
          <w:rStyle w:val="FootnoteReference"/>
          <w:sz w:val="22"/>
          <w:szCs w:val="22"/>
        </w:rPr>
        <w:footnoteRef/>
      </w:r>
      <w:r w:rsidRPr="00A91892">
        <w:rPr>
          <w:sz w:val="22"/>
          <w:szCs w:val="22"/>
        </w:rPr>
        <w:t xml:space="preserve"> </w:t>
      </w:r>
      <w:r w:rsidRPr="00A91892">
        <w:rPr>
          <w:sz w:val="22"/>
          <w:szCs w:val="22"/>
          <w:lang w:val="es-ES"/>
        </w:rPr>
        <w:t>Trên cơ sở chủ trương Nghị quyết số 281-NQ/ĐU của Đảng ủy Tập đoàn, được cụ thể hóa bằng các đề án, kế hoạch, hướng dẫn (hơn 100 văn bản chỉ đạo trong toàn hệ thống). Thực hiện Nghị quyết của Đảng uỷ, trên cơ sở đề xuất của Tổng Giám đốc, Hội đồng thành viên Tập đoàn đã ban hành Đề án tái tạo văn hoá Petrovietnam (Đề án) và thành lập Ban Chỉ đạo triển khai Đề án (Ban chỉ đạo Đề án) do đồng chí Bí thư Đảng ủy, Chủ tịch HĐTV là Trưởng Ban chỉ đạo, Tổng giám đốc là Phó ban thường trực với các thành viên đại diện tập thể lãnh đạo, các đoàn thể trong Tập đoàn, thể hiện sự quyết tâm của cả hệ thống chính trị trước nhiệm vụ quan trọng này.</w:t>
      </w:r>
    </w:p>
  </w:footnote>
  <w:footnote w:id="24">
    <w:p w14:paraId="5938DB45" w14:textId="508E45E1" w:rsidR="009E4DC9" w:rsidRPr="00A91892" w:rsidRDefault="009E4DC9" w:rsidP="00AF701E">
      <w:pPr>
        <w:pStyle w:val="FootnoteText"/>
        <w:ind w:firstLine="284"/>
        <w:jc w:val="both"/>
        <w:rPr>
          <w:sz w:val="22"/>
          <w:szCs w:val="22"/>
        </w:rPr>
      </w:pPr>
      <w:r w:rsidRPr="00A91892">
        <w:rPr>
          <w:rStyle w:val="FootnoteReference"/>
          <w:sz w:val="22"/>
          <w:szCs w:val="22"/>
        </w:rPr>
        <w:footnoteRef/>
      </w:r>
      <w:r w:rsidRPr="00A91892">
        <w:rPr>
          <w:sz w:val="22"/>
          <w:szCs w:val="22"/>
        </w:rPr>
        <w:t xml:space="preserve"> </w:t>
      </w:r>
      <w:r w:rsidRPr="00A91892">
        <w:rPr>
          <w:sz w:val="22"/>
          <w:szCs w:val="22"/>
          <w:lang w:val="es-ES"/>
        </w:rPr>
        <w:t xml:space="preserve">05 ấn phẩm được ra mắt, 02 ca khúc sáng tác mới, 20 tập phim ký </w:t>
      </w:r>
      <w:proofErr w:type="gramStart"/>
      <w:r w:rsidRPr="00A91892">
        <w:rPr>
          <w:sz w:val="22"/>
          <w:szCs w:val="22"/>
          <w:lang w:val="es-ES"/>
        </w:rPr>
        <w:t>sự,…</w:t>
      </w:r>
      <w:proofErr w:type="gramEnd"/>
      <w:r w:rsidRPr="00A91892">
        <w:rPr>
          <w:sz w:val="22"/>
          <w:szCs w:val="22"/>
          <w:lang w:val="es-ES"/>
        </w:rPr>
        <w:t xml:space="preserve"> các chương trình nghệ thuật lấy cảm hứng từ cuộc sống, lao động gian nan thử thách, nhưng cũng đầy tự hào, cùng các hoạt động văn hóa. Các ấn phẩm: Lược sử ngành Dầu khí Việt Nam, sổ tay văn hóa CEO Metting, Petrovietnam chuyển dịch năng lượng, Petrovietnam chuyển đổi số, Petrovietnam quản trị rủi ro; tác phẩm âm nhạc: Tự hào Petrovietnam, Biển Đông tung bay quốc kỳ; các hoạt động Tuần lễ văn hóa Dầu khí, Xuân nghĩa tình Dầu khí, giải Marathon Cúp Petrovietnam.</w:t>
      </w:r>
    </w:p>
  </w:footnote>
  <w:footnote w:id="25">
    <w:p w14:paraId="269286A4" w14:textId="77777777" w:rsidR="009E4DC9" w:rsidRDefault="009E4DC9" w:rsidP="005E7DF1">
      <w:pPr>
        <w:pStyle w:val="FootnoteText"/>
        <w:ind w:firstLine="284"/>
        <w:jc w:val="both"/>
        <w:rPr>
          <w:spacing w:val="-4"/>
          <w:sz w:val="22"/>
          <w:szCs w:val="22"/>
          <w:lang w:val="pt-BR"/>
        </w:rPr>
      </w:pPr>
      <w:r w:rsidRPr="00A91892">
        <w:rPr>
          <w:rStyle w:val="FootnoteReference"/>
        </w:rPr>
        <w:footnoteRef/>
      </w:r>
      <w:r w:rsidRPr="00A91892">
        <w:t xml:space="preserve"> </w:t>
      </w:r>
      <w:r w:rsidRPr="00A91892">
        <w:rPr>
          <w:spacing w:val="-4"/>
          <w:sz w:val="22"/>
          <w:szCs w:val="22"/>
          <w:lang w:val="pt-BR"/>
        </w:rPr>
        <w:t xml:space="preserve">Kế hoạch số 407-KH/ĐU, ngày 26/6/2023 của BTV Đảng ủy Tập đoàn về Tăng cường sự lãnh đạo của các cấp ủy đảng về xây dựng và thực hiện văn hóa doanh nghiệp theo Nghị quyết Hội nghị lần thứ mười một Ban Chấp hành Đảng bộ Khối DNTW khóa III (Nghị quyết số 06-NQ/ĐUK, ngày 28/4/2023). </w:t>
      </w:r>
    </w:p>
    <w:p w14:paraId="28E51643" w14:textId="0814F1F2" w:rsidR="009E4DC9" w:rsidRPr="00A91892" w:rsidRDefault="009E4DC9" w:rsidP="008C3F37">
      <w:pPr>
        <w:pStyle w:val="FootnoteText"/>
        <w:ind w:firstLine="426"/>
        <w:jc w:val="both"/>
      </w:pPr>
      <w:r w:rsidRPr="00A91892">
        <w:t>Qua 4 lần xét duyệt danh hiệu đạt chuẩn văn hóa kinh doanh, Petrovietnam và 15 đơn vị (09 doanh nghiệp cấp II và 06 doanh nghiệp cấp III gồm: BSR, PVCFC, PVTRANS, Biển Đông POC, PVPOWER, PVD, PVI, PVCOMBANK, VSP, GAS Cà Mau, GAS Vũng Tàu, GAS Shipping, GAS SE, PVPOWER Nhơn Trạch, PVT Logistic) đã được công nhận trên tổng số 74 doanh nghiệp cả nước, chiếm tỷ lệ 22%; về đích trước 2 năm chỉ tiêu đề ra theo kế hoạch của Đảng ủy Tập đoàn trong nhiệm kỳ 2020 – 2025</w:t>
      </w:r>
      <w:r w:rsidRPr="00A91892">
        <w:rPr>
          <w:spacing w:val="-4"/>
          <w:sz w:val="22"/>
          <w:szCs w:val="22"/>
          <w:lang w:val="pt-BR"/>
        </w:rPr>
        <w:t>.</w:t>
      </w:r>
    </w:p>
  </w:footnote>
  <w:footnote w:id="26">
    <w:p w14:paraId="41B3972E" w14:textId="77777777" w:rsidR="009E4DC9" w:rsidRPr="00A91892" w:rsidRDefault="009E4DC9" w:rsidP="00AE20FD">
      <w:pPr>
        <w:pStyle w:val="FootnoteText"/>
        <w:ind w:firstLine="284"/>
        <w:jc w:val="both"/>
        <w:rPr>
          <w:sz w:val="22"/>
          <w:szCs w:val="22"/>
        </w:rPr>
      </w:pPr>
      <w:r w:rsidRPr="00A91892">
        <w:rPr>
          <w:rStyle w:val="FootnoteReference"/>
          <w:sz w:val="22"/>
          <w:szCs w:val="22"/>
        </w:rPr>
        <w:footnoteRef/>
      </w:r>
      <w:r w:rsidRPr="00A91892">
        <w:rPr>
          <w:sz w:val="22"/>
          <w:szCs w:val="22"/>
        </w:rPr>
        <w:t xml:space="preserve"> Cụ thể với các Bộ Tư lệnh: Hải quân, Bộ đội Biên phòng, Cảnh sát biển Việt Nam và một số cơ quan chức năng khác.</w:t>
      </w:r>
    </w:p>
  </w:footnote>
  <w:footnote w:id="27">
    <w:p w14:paraId="33173340" w14:textId="77777777" w:rsidR="009E4DC9" w:rsidRPr="00A91892" w:rsidRDefault="009E4DC9" w:rsidP="00F411BC">
      <w:pPr>
        <w:pStyle w:val="FootnoteText"/>
        <w:ind w:firstLine="284"/>
        <w:jc w:val="both"/>
        <w:rPr>
          <w:sz w:val="22"/>
          <w:szCs w:val="22"/>
        </w:rPr>
      </w:pPr>
      <w:r w:rsidRPr="00A91892">
        <w:rPr>
          <w:rStyle w:val="FootnoteReference"/>
        </w:rPr>
        <w:footnoteRef/>
      </w:r>
      <w:r w:rsidRPr="00A91892">
        <w:t xml:space="preserve"> </w:t>
      </w:r>
      <w:r w:rsidRPr="00A91892">
        <w:rPr>
          <w:sz w:val="22"/>
          <w:szCs w:val="22"/>
        </w:rPr>
        <w:t xml:space="preserve">Tại các nước như: Mỹ, Anh, khu vực Euro, khu vực Trung Đông, Hàn Quốc, Nhật </w:t>
      </w:r>
      <w:proofErr w:type="gramStart"/>
      <w:r w:rsidRPr="00A91892">
        <w:rPr>
          <w:sz w:val="22"/>
          <w:szCs w:val="22"/>
        </w:rPr>
        <w:t>Bản,...</w:t>
      </w:r>
      <w:proofErr w:type="gramEnd"/>
      <w:r w:rsidRPr="00A91892">
        <w:rPr>
          <w:sz w:val="22"/>
          <w:szCs w:val="22"/>
        </w:rPr>
        <w:t xml:space="preserve"> </w:t>
      </w:r>
    </w:p>
  </w:footnote>
  <w:footnote w:id="28">
    <w:p w14:paraId="032AFD6E" w14:textId="159F6A4E" w:rsidR="009E4DC9" w:rsidRPr="00A91892" w:rsidRDefault="009E4DC9" w:rsidP="00AF701E">
      <w:pPr>
        <w:pStyle w:val="FootnoteText"/>
        <w:ind w:firstLine="284"/>
        <w:jc w:val="both"/>
        <w:rPr>
          <w:sz w:val="22"/>
          <w:szCs w:val="22"/>
        </w:rPr>
      </w:pPr>
      <w:r w:rsidRPr="00A91892">
        <w:rPr>
          <w:rStyle w:val="FootnoteReference"/>
          <w:sz w:val="22"/>
          <w:szCs w:val="22"/>
        </w:rPr>
        <w:footnoteRef/>
      </w:r>
      <w:r w:rsidRPr="00A91892">
        <w:rPr>
          <w:sz w:val="22"/>
          <w:szCs w:val="22"/>
        </w:rPr>
        <w:t xml:space="preserve"> Nghị quyết số 28-NQ/TW, ngày 17/11/2022 của Ban Chấp hành Trung ương Đảng khóa XIII; Kế hoạch số 12 KH/TW, ngày 28/11/2022 của Bộ Chính trị thực hiện Nghị quyết số 28 NQ/TW.  </w:t>
      </w:r>
    </w:p>
  </w:footnote>
  <w:footnote w:id="29">
    <w:p w14:paraId="61B68A96" w14:textId="77777777" w:rsidR="009E4DC9" w:rsidRPr="00A91892" w:rsidRDefault="009E4DC9" w:rsidP="00AF701E">
      <w:pPr>
        <w:ind w:firstLine="284"/>
        <w:jc w:val="both"/>
        <w:rPr>
          <w:i/>
          <w:iCs/>
          <w:sz w:val="22"/>
          <w:szCs w:val="22"/>
        </w:rPr>
      </w:pPr>
      <w:r w:rsidRPr="00A91892">
        <w:rPr>
          <w:rStyle w:val="FootnoteReference"/>
          <w:rFonts w:eastAsiaTheme="majorEastAsia"/>
          <w:spacing w:val="-2"/>
          <w:sz w:val="22"/>
          <w:szCs w:val="22"/>
        </w:rPr>
        <w:footnoteRef/>
      </w:r>
      <w:r w:rsidRPr="00A91892">
        <w:rPr>
          <w:spacing w:val="-4"/>
          <w:sz w:val="22"/>
          <w:szCs w:val="22"/>
          <w:lang w:val="pt-BR"/>
        </w:rPr>
        <w:t xml:space="preserve"> </w:t>
      </w:r>
      <w:r w:rsidRPr="00A91892">
        <w:rPr>
          <w:sz w:val="22"/>
          <w:szCs w:val="22"/>
          <w:lang w:val="sv-SE"/>
        </w:rPr>
        <w:t>Năm 2020 được cụ thể hóa</w:t>
      </w:r>
      <w:r w:rsidRPr="00A91892">
        <w:rPr>
          <w:sz w:val="22"/>
          <w:szCs w:val="22"/>
        </w:rPr>
        <w:t xml:space="preserve"> là: </w:t>
      </w:r>
      <w:r w:rsidRPr="00A91892">
        <w:rPr>
          <w:i/>
          <w:iCs/>
          <w:sz w:val="22"/>
          <w:szCs w:val="22"/>
        </w:rPr>
        <w:t>“Quản trị biến đọ</w:t>
      </w:r>
      <w:r w:rsidRPr="00A91892">
        <w:rPr>
          <w:rFonts w:ascii="Cambria Math" w:hAnsi="Cambria Math" w:cs="Cambria Math"/>
          <w:i/>
          <w:iCs/>
          <w:sz w:val="22"/>
          <w:szCs w:val="22"/>
        </w:rPr>
        <w:t>̂</w:t>
      </w:r>
      <w:r w:rsidRPr="00A91892">
        <w:rPr>
          <w:i/>
          <w:iCs/>
          <w:sz w:val="22"/>
          <w:szCs w:val="22"/>
        </w:rPr>
        <w:t>ng, Tối u</w:t>
      </w:r>
      <w:r w:rsidRPr="00A91892">
        <w:rPr>
          <w:rFonts w:ascii="Cambria Math" w:hAnsi="Cambria Math" w:cs="Cambria Math"/>
          <w:i/>
          <w:iCs/>
          <w:sz w:val="22"/>
          <w:szCs w:val="22"/>
        </w:rPr>
        <w:t>̛</w:t>
      </w:r>
      <w:r w:rsidRPr="00A91892">
        <w:rPr>
          <w:i/>
          <w:iCs/>
          <w:sz w:val="22"/>
          <w:szCs w:val="22"/>
        </w:rPr>
        <w:t>u giá trị, Đẩy mạnh tie</w:t>
      </w:r>
      <w:r w:rsidRPr="00A91892">
        <w:rPr>
          <w:rFonts w:ascii="Cambria Math" w:hAnsi="Cambria Math" w:cs="Cambria Math"/>
          <w:i/>
          <w:iCs/>
          <w:sz w:val="22"/>
          <w:szCs w:val="22"/>
        </w:rPr>
        <w:t>̂</w:t>
      </w:r>
      <w:r w:rsidRPr="00A91892">
        <w:rPr>
          <w:i/>
          <w:iCs/>
          <w:sz w:val="22"/>
          <w:szCs w:val="22"/>
        </w:rPr>
        <w:t>u thụ, Nỗ lực vu</w:t>
      </w:r>
      <w:r w:rsidRPr="00A91892">
        <w:rPr>
          <w:rFonts w:ascii="Cambria Math" w:hAnsi="Cambria Math" w:cs="Cambria Math"/>
          <w:i/>
          <w:iCs/>
          <w:sz w:val="22"/>
          <w:szCs w:val="22"/>
        </w:rPr>
        <w:t>̛</w:t>
      </w:r>
      <w:r w:rsidRPr="00A91892">
        <w:rPr>
          <w:i/>
          <w:iCs/>
          <w:sz w:val="22"/>
          <w:szCs w:val="22"/>
        </w:rPr>
        <w:t>ợt khó, Nắm bắt co</w:t>
      </w:r>
      <w:r w:rsidRPr="00A91892">
        <w:rPr>
          <w:rFonts w:ascii="Cambria Math" w:hAnsi="Cambria Math" w:cs="Cambria Math"/>
          <w:i/>
          <w:iCs/>
          <w:sz w:val="22"/>
          <w:szCs w:val="22"/>
        </w:rPr>
        <w:t>̛</w:t>
      </w:r>
      <w:r w:rsidRPr="00A91892">
        <w:rPr>
          <w:i/>
          <w:iCs/>
          <w:sz w:val="22"/>
          <w:szCs w:val="22"/>
        </w:rPr>
        <w:t xml:space="preserve"> họ</w:t>
      </w:r>
      <w:r w:rsidRPr="00A91892">
        <w:rPr>
          <w:rFonts w:ascii="Cambria Math" w:hAnsi="Cambria Math" w:cs="Cambria Math"/>
          <w:i/>
          <w:iCs/>
          <w:sz w:val="22"/>
          <w:szCs w:val="22"/>
        </w:rPr>
        <w:t>̂</w:t>
      </w:r>
      <w:r w:rsidRPr="00A91892">
        <w:rPr>
          <w:i/>
          <w:iCs/>
          <w:sz w:val="22"/>
          <w:szCs w:val="22"/>
        </w:rPr>
        <w:t>i, An toàn về đích”</w:t>
      </w:r>
      <w:r w:rsidRPr="00A91892">
        <w:rPr>
          <w:sz w:val="22"/>
          <w:szCs w:val="22"/>
        </w:rPr>
        <w:t>; na</w:t>
      </w:r>
      <w:r w:rsidRPr="00A91892">
        <w:rPr>
          <w:rFonts w:ascii="Cambria Math" w:hAnsi="Cambria Math" w:cs="Cambria Math"/>
          <w:sz w:val="22"/>
          <w:szCs w:val="22"/>
        </w:rPr>
        <w:t>̆</w:t>
      </w:r>
      <w:r w:rsidRPr="00A91892">
        <w:rPr>
          <w:sz w:val="22"/>
          <w:szCs w:val="22"/>
        </w:rPr>
        <w:t xml:space="preserve">m 2021 là </w:t>
      </w:r>
      <w:r w:rsidRPr="00A91892">
        <w:rPr>
          <w:i/>
          <w:iCs/>
          <w:sz w:val="22"/>
          <w:szCs w:val="22"/>
        </w:rPr>
        <w:t>“Quản trị biến đọ</w:t>
      </w:r>
      <w:r w:rsidRPr="00A91892">
        <w:rPr>
          <w:rFonts w:ascii="Cambria Math" w:hAnsi="Cambria Math" w:cs="Cambria Math"/>
          <w:i/>
          <w:iCs/>
          <w:sz w:val="22"/>
          <w:szCs w:val="22"/>
        </w:rPr>
        <w:t>̂</w:t>
      </w:r>
      <w:r w:rsidRPr="00A91892">
        <w:rPr>
          <w:i/>
          <w:iCs/>
          <w:sz w:val="22"/>
          <w:szCs w:val="22"/>
        </w:rPr>
        <w:t>ng, Tối đa giá trị, Mở rọ</w:t>
      </w:r>
      <w:r w:rsidRPr="00A91892">
        <w:rPr>
          <w:rFonts w:ascii="Cambria Math" w:hAnsi="Cambria Math" w:cs="Cambria Math"/>
          <w:i/>
          <w:iCs/>
          <w:sz w:val="22"/>
          <w:szCs w:val="22"/>
        </w:rPr>
        <w:t>̂</w:t>
      </w:r>
      <w:r w:rsidRPr="00A91892">
        <w:rPr>
          <w:i/>
          <w:iCs/>
          <w:sz w:val="22"/>
          <w:szCs w:val="22"/>
        </w:rPr>
        <w:t>ng thị tru</w:t>
      </w:r>
      <w:r w:rsidRPr="00A91892">
        <w:rPr>
          <w:rFonts w:ascii="Cambria Math" w:hAnsi="Cambria Math" w:cs="Cambria Math"/>
          <w:i/>
          <w:iCs/>
          <w:sz w:val="22"/>
          <w:szCs w:val="22"/>
        </w:rPr>
        <w:t>̛</w:t>
      </w:r>
      <w:r w:rsidRPr="00A91892">
        <w:rPr>
          <w:i/>
          <w:iCs/>
          <w:sz w:val="22"/>
          <w:szCs w:val="22"/>
        </w:rPr>
        <w:t>ờng, Tạ</w:t>
      </w:r>
      <w:r w:rsidRPr="00A91892">
        <w:rPr>
          <w:rFonts w:ascii="Cambria Math" w:hAnsi="Cambria Math" w:cs="Cambria Math"/>
          <w:i/>
          <w:iCs/>
          <w:sz w:val="22"/>
          <w:szCs w:val="22"/>
        </w:rPr>
        <w:t>̂</w:t>
      </w:r>
      <w:r w:rsidRPr="00A91892">
        <w:rPr>
          <w:i/>
          <w:iCs/>
          <w:sz w:val="22"/>
          <w:szCs w:val="22"/>
        </w:rPr>
        <w:t>n dụng co</w:t>
      </w:r>
      <w:r w:rsidRPr="00A91892">
        <w:rPr>
          <w:rFonts w:ascii="Cambria Math" w:hAnsi="Cambria Math" w:cs="Cambria Math"/>
          <w:i/>
          <w:iCs/>
          <w:sz w:val="22"/>
          <w:szCs w:val="22"/>
        </w:rPr>
        <w:t>̛</w:t>
      </w:r>
      <w:r w:rsidRPr="00A91892">
        <w:rPr>
          <w:i/>
          <w:iCs/>
          <w:sz w:val="22"/>
          <w:szCs w:val="22"/>
        </w:rPr>
        <w:t xml:space="preserve"> họ</w:t>
      </w:r>
      <w:r w:rsidRPr="00A91892">
        <w:rPr>
          <w:rFonts w:ascii="Cambria Math" w:hAnsi="Cambria Math" w:cs="Cambria Math"/>
          <w:i/>
          <w:iCs/>
          <w:sz w:val="22"/>
          <w:szCs w:val="22"/>
        </w:rPr>
        <w:t>̂</w:t>
      </w:r>
      <w:r w:rsidRPr="00A91892">
        <w:rPr>
          <w:i/>
          <w:iCs/>
          <w:sz w:val="22"/>
          <w:szCs w:val="22"/>
        </w:rPr>
        <w:t>i, Lie</w:t>
      </w:r>
      <w:r w:rsidRPr="00A91892">
        <w:rPr>
          <w:rFonts w:ascii="Cambria Math" w:hAnsi="Cambria Math" w:cs="Cambria Math"/>
          <w:i/>
          <w:iCs/>
          <w:sz w:val="22"/>
          <w:szCs w:val="22"/>
        </w:rPr>
        <w:t>̂</w:t>
      </w:r>
      <w:r w:rsidRPr="00A91892">
        <w:rPr>
          <w:i/>
          <w:iCs/>
          <w:sz w:val="22"/>
          <w:szCs w:val="22"/>
        </w:rPr>
        <w:t>n kết đầu tu</w:t>
      </w:r>
      <w:r w:rsidRPr="00A91892">
        <w:rPr>
          <w:rFonts w:ascii="Cambria Math" w:hAnsi="Cambria Math" w:cs="Cambria Math"/>
          <w:i/>
          <w:iCs/>
          <w:sz w:val="22"/>
          <w:szCs w:val="22"/>
        </w:rPr>
        <w:t>̛</w:t>
      </w:r>
      <w:r w:rsidRPr="00A91892">
        <w:rPr>
          <w:i/>
          <w:iCs/>
          <w:sz w:val="22"/>
          <w:szCs w:val="22"/>
        </w:rPr>
        <w:t>, Phục hồi ta</w:t>
      </w:r>
      <w:r w:rsidRPr="00A91892">
        <w:rPr>
          <w:rFonts w:ascii="Cambria Math" w:hAnsi="Cambria Math" w:cs="Cambria Math"/>
          <w:i/>
          <w:iCs/>
          <w:sz w:val="22"/>
          <w:szCs w:val="22"/>
        </w:rPr>
        <w:t>̆</w:t>
      </w:r>
      <w:r w:rsidRPr="00A91892">
        <w:rPr>
          <w:i/>
          <w:iCs/>
          <w:sz w:val="22"/>
          <w:szCs w:val="22"/>
        </w:rPr>
        <w:t>ng tru</w:t>
      </w:r>
      <w:r w:rsidRPr="00A91892">
        <w:rPr>
          <w:rFonts w:ascii="Cambria Math" w:hAnsi="Cambria Math" w:cs="Cambria Math"/>
          <w:i/>
          <w:iCs/>
          <w:sz w:val="22"/>
          <w:szCs w:val="22"/>
        </w:rPr>
        <w:t>̛</w:t>
      </w:r>
      <w:r w:rsidRPr="00A91892">
        <w:rPr>
          <w:i/>
          <w:iCs/>
          <w:sz w:val="22"/>
          <w:szCs w:val="22"/>
        </w:rPr>
        <w:t>ởng”</w:t>
      </w:r>
      <w:r w:rsidRPr="00A91892">
        <w:rPr>
          <w:sz w:val="22"/>
          <w:szCs w:val="22"/>
        </w:rPr>
        <w:t xml:space="preserve">; năm 2022 là </w:t>
      </w:r>
      <w:r w:rsidRPr="00A91892">
        <w:rPr>
          <w:i/>
          <w:iCs/>
          <w:sz w:val="22"/>
          <w:szCs w:val="22"/>
        </w:rPr>
        <w:t>“Quản trị biến đọ</w:t>
      </w:r>
      <w:r w:rsidRPr="00A91892">
        <w:rPr>
          <w:rFonts w:ascii="Cambria Math" w:hAnsi="Cambria Math" w:cs="Cambria Math"/>
          <w:i/>
          <w:iCs/>
          <w:sz w:val="22"/>
          <w:szCs w:val="22"/>
        </w:rPr>
        <w:t>̂</w:t>
      </w:r>
      <w:r w:rsidRPr="00A91892">
        <w:rPr>
          <w:i/>
          <w:iCs/>
          <w:sz w:val="22"/>
          <w:szCs w:val="22"/>
        </w:rPr>
        <w:t>ng, Đón đầu xu hu</w:t>
      </w:r>
      <w:r w:rsidRPr="00A91892">
        <w:rPr>
          <w:rFonts w:ascii="Cambria Math" w:hAnsi="Cambria Math" w:cs="Cambria Math"/>
          <w:i/>
          <w:iCs/>
          <w:sz w:val="22"/>
          <w:szCs w:val="22"/>
        </w:rPr>
        <w:t>̛</w:t>
      </w:r>
      <w:r w:rsidRPr="00A91892">
        <w:rPr>
          <w:i/>
          <w:iCs/>
          <w:sz w:val="22"/>
          <w:szCs w:val="22"/>
        </w:rPr>
        <w:t>ớng, Kết nối nguồn lực, Phát huy co</w:t>
      </w:r>
      <w:r w:rsidRPr="00A91892">
        <w:rPr>
          <w:rFonts w:ascii="Cambria Math" w:hAnsi="Cambria Math" w:cs="Cambria Math"/>
          <w:i/>
          <w:iCs/>
          <w:sz w:val="22"/>
          <w:szCs w:val="22"/>
        </w:rPr>
        <w:t>̂</w:t>
      </w:r>
      <w:r w:rsidRPr="00A91892">
        <w:rPr>
          <w:i/>
          <w:iCs/>
          <w:sz w:val="22"/>
          <w:szCs w:val="22"/>
        </w:rPr>
        <w:t>ng nghẹ</w:t>
      </w:r>
      <w:r w:rsidRPr="00A91892">
        <w:rPr>
          <w:rFonts w:ascii="Cambria Math" w:hAnsi="Cambria Math" w:cs="Cambria Math"/>
          <w:i/>
          <w:iCs/>
          <w:sz w:val="22"/>
          <w:szCs w:val="22"/>
        </w:rPr>
        <w:t>̂</w:t>
      </w:r>
      <w:r w:rsidRPr="00A91892">
        <w:rPr>
          <w:i/>
          <w:iCs/>
          <w:sz w:val="22"/>
          <w:szCs w:val="22"/>
        </w:rPr>
        <w:t>, Thúc đẩy đầu tu</w:t>
      </w:r>
      <w:r w:rsidRPr="00A91892">
        <w:rPr>
          <w:rFonts w:ascii="Cambria Math" w:hAnsi="Cambria Math" w:cs="Cambria Math"/>
          <w:i/>
          <w:iCs/>
          <w:sz w:val="22"/>
          <w:szCs w:val="22"/>
        </w:rPr>
        <w:t>̛</w:t>
      </w:r>
      <w:r w:rsidRPr="00A91892">
        <w:rPr>
          <w:i/>
          <w:iCs/>
          <w:sz w:val="22"/>
          <w:szCs w:val="22"/>
        </w:rPr>
        <w:t xml:space="preserve">, Phát triển bền vững”; </w:t>
      </w:r>
      <w:r w:rsidRPr="00A91892">
        <w:rPr>
          <w:sz w:val="22"/>
          <w:szCs w:val="22"/>
        </w:rPr>
        <w:t xml:space="preserve">năm 2023 là </w:t>
      </w:r>
      <w:r w:rsidRPr="00A91892">
        <w:rPr>
          <w:i/>
          <w:iCs/>
          <w:sz w:val="22"/>
          <w:szCs w:val="22"/>
        </w:rPr>
        <w:t>“Quản trị biến động, Mở rộng quy mô, Tăng tốc chuyển đổi số, Dịch chuyển mô hình, Nâng cao năng suất, Tái tạo kinh doanh”</w:t>
      </w:r>
      <w:r w:rsidRPr="00A91892">
        <w:rPr>
          <w:sz w:val="22"/>
          <w:szCs w:val="22"/>
        </w:rPr>
        <w:t xml:space="preserve">; năm 2024 là </w:t>
      </w:r>
      <w:r w:rsidRPr="00A91892">
        <w:rPr>
          <w:i/>
          <w:iCs/>
          <w:sz w:val="22"/>
          <w:szCs w:val="22"/>
        </w:rPr>
        <w:t xml:space="preserve">“Quản trị biến động, Bổ sung động lực mới, Làm mới động lực cũ, Tạo nguồn năng lượng mới, Vươn tới những đỉnh cao”; </w:t>
      </w:r>
      <w:r w:rsidRPr="00A91892">
        <w:rPr>
          <w:iCs/>
          <w:sz w:val="22"/>
          <w:szCs w:val="22"/>
        </w:rPr>
        <w:t>năm 2025 là:</w:t>
      </w:r>
      <w:r w:rsidRPr="00A91892">
        <w:rPr>
          <w:i/>
          <w:iCs/>
          <w:sz w:val="22"/>
          <w:szCs w:val="22"/>
        </w:rPr>
        <w:t xml:space="preserve"> </w:t>
      </w:r>
      <w:r w:rsidRPr="00A91892">
        <w:rPr>
          <w:i/>
          <w:sz w:val="22"/>
          <w:szCs w:val="22"/>
        </w:rPr>
        <w:t>“Đổi mới từ cốt lõi - Phát triển mô hình vượt trội - Hội nhập chuỗi toàn cầu - Nâng tầm tri thức năng lượng - Bứt phá trong tăng trưởng - Tạo bước chuyển xanh bền vững”</w:t>
      </w:r>
      <w:r w:rsidRPr="00A91892">
        <w:rPr>
          <w:sz w:val="22"/>
          <w:szCs w:val="22"/>
        </w:rPr>
        <w:t>.</w:t>
      </w:r>
    </w:p>
  </w:footnote>
  <w:footnote w:id="30">
    <w:p w14:paraId="32EF95A7" w14:textId="77777777" w:rsidR="009E4DC9" w:rsidRPr="00A91892" w:rsidRDefault="009E4DC9" w:rsidP="00AF701E">
      <w:pPr>
        <w:pStyle w:val="FootnoteText"/>
        <w:ind w:firstLine="284"/>
        <w:jc w:val="both"/>
        <w:rPr>
          <w:sz w:val="22"/>
          <w:szCs w:val="22"/>
        </w:rPr>
      </w:pPr>
      <w:r w:rsidRPr="00A91892">
        <w:rPr>
          <w:rStyle w:val="FootnoteReference"/>
          <w:sz w:val="22"/>
          <w:szCs w:val="22"/>
        </w:rPr>
        <w:footnoteRef/>
      </w:r>
      <w:r w:rsidRPr="00A91892">
        <w:rPr>
          <w:spacing w:val="-2"/>
          <w:sz w:val="22"/>
          <w:szCs w:val="22"/>
          <w:lang w:val="vi-VN"/>
        </w:rPr>
        <w:t xml:space="preserve"> </w:t>
      </w:r>
      <w:r w:rsidRPr="00A91892">
        <w:rPr>
          <w:spacing w:val="-2"/>
          <w:sz w:val="22"/>
          <w:szCs w:val="22"/>
          <w:lang w:val="vi-VN"/>
        </w:rPr>
        <w:t>Kỷ niệm 65 năm thực hiện mong ước của Bác Hồ (23/7/1959-23/7/20</w:t>
      </w:r>
      <w:r w:rsidRPr="00A91892">
        <w:rPr>
          <w:spacing w:val="-2"/>
          <w:sz w:val="22"/>
          <w:szCs w:val="22"/>
        </w:rPr>
        <w:t>24</w:t>
      </w:r>
      <w:r w:rsidRPr="00A91892">
        <w:rPr>
          <w:spacing w:val="-2"/>
          <w:sz w:val="22"/>
          <w:szCs w:val="22"/>
          <w:lang w:val="vi-VN"/>
        </w:rPr>
        <w:t>); 45 Ngày thành lập Tập đoàn (9/3/1975-3/9/2020), Kỷ niệm 60 năm Ngày Truyền thống ngành Dầu khí Việt Nam (27/11/1961 - 27/11/2021); 15 năm thành lập Đảng bộ Tập đoàn Dầu khí Quốc gia Việt Nam (17/12/2008-17/12/2023)…</w:t>
      </w:r>
    </w:p>
  </w:footnote>
  <w:footnote w:id="31">
    <w:p w14:paraId="5060FDF1" w14:textId="77777777" w:rsidR="009E4DC9" w:rsidRPr="00A91892" w:rsidRDefault="009E4DC9" w:rsidP="000C3B6D">
      <w:pPr>
        <w:pStyle w:val="FootnoteText"/>
        <w:ind w:firstLine="284"/>
      </w:pPr>
      <w:r w:rsidRPr="00A91892">
        <w:rPr>
          <w:rStyle w:val="FootnoteReference"/>
        </w:rPr>
        <w:footnoteRef/>
      </w:r>
      <w:r w:rsidRPr="00A91892">
        <w:t xml:space="preserve"> Số b</w:t>
      </w:r>
      <w:r w:rsidRPr="00A91892">
        <w:rPr>
          <w:bCs/>
          <w:iCs/>
          <w:sz w:val="22"/>
          <w:szCs w:val="22"/>
          <w:lang w:val="pt-BR"/>
        </w:rPr>
        <w:t>ị cách chức giảm 67% (2/6 trường hợp) và số bị khai trừ giảm 69% (13/41 trường hợp).</w:t>
      </w:r>
    </w:p>
  </w:footnote>
  <w:footnote w:id="32">
    <w:p w14:paraId="2C4CF67E" w14:textId="77777777" w:rsidR="009E4DC9" w:rsidRPr="00A91892" w:rsidRDefault="009E4DC9" w:rsidP="00AF701E">
      <w:pPr>
        <w:ind w:firstLine="284"/>
        <w:jc w:val="both"/>
        <w:rPr>
          <w:sz w:val="22"/>
          <w:szCs w:val="22"/>
          <w:lang w:val="pt-BR"/>
        </w:rPr>
      </w:pPr>
      <w:r w:rsidRPr="00A91892">
        <w:rPr>
          <w:rStyle w:val="FootnoteReference"/>
          <w:sz w:val="22"/>
          <w:szCs w:val="22"/>
        </w:rPr>
        <w:footnoteRef/>
      </w:r>
      <w:r w:rsidRPr="00A91892">
        <w:rPr>
          <w:sz w:val="22"/>
          <w:szCs w:val="22"/>
          <w:lang w:val="pt-BR"/>
        </w:rPr>
        <w:t xml:space="preserve"> </w:t>
      </w:r>
      <w:r w:rsidRPr="00A91892">
        <w:rPr>
          <w:spacing w:val="-2"/>
          <w:sz w:val="22"/>
          <w:szCs w:val="22"/>
        </w:rPr>
        <w:t xml:space="preserve">Trong thời điểm dịch bệnh Covid-19 bùng phát, việc triển khai các đợt sinh hoạt chính trị </w:t>
      </w:r>
      <w:r w:rsidRPr="00A91892">
        <w:rPr>
          <w:bCs/>
          <w:iCs/>
          <w:sz w:val="22"/>
          <w:szCs w:val="22"/>
          <w:lang w:val="pt-BR"/>
        </w:rPr>
        <w:t xml:space="preserve">được các chi/đảng bộ trong Tập đoàn tổ chức đều khắp, bài bản, thực chất, kết hợp giữa hình thức trực tiếp và trực tuyến đảm bảo các nội dung và tiến độ đề ra. </w:t>
      </w:r>
    </w:p>
  </w:footnote>
  <w:footnote w:id="33">
    <w:p w14:paraId="7BAAD188" w14:textId="573EDE48" w:rsidR="009E4DC9" w:rsidRPr="00A91892" w:rsidRDefault="009E4DC9" w:rsidP="00633BAD">
      <w:pPr>
        <w:pStyle w:val="FootnoteText"/>
        <w:ind w:firstLine="284"/>
      </w:pPr>
      <w:r w:rsidRPr="00A91892">
        <w:rPr>
          <w:rStyle w:val="FootnoteReference"/>
        </w:rPr>
        <w:footnoteRef/>
      </w:r>
      <w:r w:rsidRPr="00A91892">
        <w:t xml:space="preserve"> Đã nêu tại mục 2.6 (trang 11).</w:t>
      </w:r>
    </w:p>
  </w:footnote>
  <w:footnote w:id="34">
    <w:p w14:paraId="5D59B4BB" w14:textId="099AD751" w:rsidR="009E4DC9" w:rsidRPr="00A91892" w:rsidRDefault="009E4DC9" w:rsidP="00FA4D53">
      <w:pPr>
        <w:pStyle w:val="FootnoteText"/>
        <w:ind w:firstLine="284"/>
      </w:pPr>
      <w:r w:rsidRPr="00A91892">
        <w:rPr>
          <w:rStyle w:val="FootnoteReference"/>
        </w:rPr>
        <w:footnoteRef/>
      </w:r>
      <w:r w:rsidRPr="00A91892">
        <w:t xml:space="preserve"> Đã nêu tại Footnote số 18, 19.</w:t>
      </w:r>
    </w:p>
  </w:footnote>
  <w:footnote w:id="35">
    <w:p w14:paraId="02FAC55D" w14:textId="0A33BD04" w:rsidR="009E4DC9" w:rsidRPr="00A91892" w:rsidRDefault="009E4DC9" w:rsidP="00AF701E">
      <w:pPr>
        <w:pStyle w:val="FootnoteText"/>
        <w:ind w:firstLine="284"/>
        <w:jc w:val="both"/>
        <w:rPr>
          <w:sz w:val="22"/>
          <w:szCs w:val="22"/>
        </w:rPr>
      </w:pPr>
      <w:r w:rsidRPr="00A91892">
        <w:rPr>
          <w:rStyle w:val="FootnoteReference"/>
          <w:sz w:val="22"/>
          <w:szCs w:val="22"/>
        </w:rPr>
        <w:footnoteRef/>
      </w:r>
      <w:r w:rsidRPr="00A91892">
        <w:rPr>
          <w:sz w:val="22"/>
          <w:szCs w:val="22"/>
        </w:rPr>
        <w:t xml:space="preserve"> Định kỳ hằng tháng/quý hoặc đột xuất khi có yêu cầu, Thường trực/Ban Thường vụ Đảng uỷ Tập đoàn làm việc với lãnh đạo các tổ chức chính trị - xã hội của Tập đoàn để nắm bắt tình hình hoạt động của từng tổ chức và có chủ trương, biện pháp lãnh đạo, chỉ đạo thực hiện kịp thời.</w:t>
      </w:r>
    </w:p>
  </w:footnote>
  <w:footnote w:id="36">
    <w:p w14:paraId="70B3989D" w14:textId="0C4A89B7" w:rsidR="009E4DC9" w:rsidRPr="00A91892" w:rsidRDefault="009E4DC9" w:rsidP="00AF701E">
      <w:pPr>
        <w:pStyle w:val="FootnoteText"/>
        <w:ind w:firstLine="284"/>
        <w:jc w:val="both"/>
        <w:rPr>
          <w:sz w:val="22"/>
          <w:szCs w:val="22"/>
        </w:rPr>
      </w:pPr>
      <w:r w:rsidRPr="00A91892">
        <w:rPr>
          <w:rStyle w:val="FootnoteReference"/>
          <w:sz w:val="22"/>
          <w:szCs w:val="22"/>
        </w:rPr>
        <w:footnoteRef/>
      </w:r>
      <w:r w:rsidRPr="00A91892">
        <w:rPr>
          <w:sz w:val="22"/>
          <w:szCs w:val="22"/>
        </w:rPr>
        <w:t xml:space="preserve"> Tập đoàn đã ký cam kết (thỏa thuận, liên kết…) sử dụng sản phẩm, dịch vụ của nhau với các tập đoàn, ngân hàng trong Khối DNTW như: Tập đoàn Điện lực Việt Nam (EVN), Tập đoàn Than và khoáng sản Việt Nam (TKV), Tập đoàn Hóa chất Việt Nam (Vinachem), Tổng công ty Cảng hàng không Việt Nam (ACV), các ngân hàng TMCP: Ngoại thương Việt Nam (VCB), Công thương Việt Nam (Viettin Bank), Đầu tư và Phát triển Việt Nam (BIDV), Nông nghiệp và Phát triển Nông thôn Việt Nam (AgriBank); Hãng Hàng không Quốc gia Việt Nam (VNA),..</w:t>
      </w:r>
    </w:p>
  </w:footnote>
  <w:footnote w:id="37">
    <w:p w14:paraId="7BF7EFB6" w14:textId="77777777" w:rsidR="009E4DC9" w:rsidRPr="00A91892" w:rsidRDefault="009E4DC9" w:rsidP="00AF701E">
      <w:pPr>
        <w:pStyle w:val="BodyTextIndent2"/>
        <w:ind w:firstLine="284"/>
        <w:jc w:val="both"/>
        <w:outlineLvl w:val="1"/>
        <w:rPr>
          <w:rFonts w:ascii="Times New Roman" w:hAnsi="Times New Roman"/>
          <w:b/>
          <w:bCs/>
          <w:i/>
          <w:color w:val="auto"/>
          <w:sz w:val="22"/>
          <w:szCs w:val="22"/>
        </w:rPr>
      </w:pPr>
      <w:r w:rsidRPr="00A91892">
        <w:rPr>
          <w:rStyle w:val="FootnoteReference"/>
          <w:rFonts w:ascii="Times New Roman" w:hAnsi="Times New Roman"/>
          <w:color w:val="auto"/>
          <w:sz w:val="22"/>
          <w:szCs w:val="22"/>
        </w:rPr>
        <w:footnoteRef/>
      </w:r>
      <w:r w:rsidRPr="00A91892">
        <w:rPr>
          <w:rFonts w:ascii="Times New Roman" w:hAnsi="Times New Roman"/>
          <w:color w:val="auto"/>
          <w:sz w:val="22"/>
          <w:szCs w:val="22"/>
        </w:rPr>
        <w:t xml:space="preserve"> </w:t>
      </w:r>
      <w:r w:rsidRPr="00A91892">
        <w:rPr>
          <w:rFonts w:ascii="Times New Roman" w:hAnsi="Times New Roman"/>
          <w:b/>
          <w:bCs/>
          <w:i/>
          <w:color w:val="auto"/>
          <w:sz w:val="22"/>
          <w:szCs w:val="22"/>
          <w:lang w:val="vi-VN"/>
        </w:rPr>
        <w:t>Các văn bản do Ban Thường vụ Đảng ủy Tập đoàn ban hành</w:t>
      </w:r>
      <w:r w:rsidRPr="00A91892">
        <w:rPr>
          <w:rFonts w:ascii="Times New Roman" w:hAnsi="Times New Roman"/>
          <w:b/>
          <w:bCs/>
          <w:i/>
          <w:color w:val="auto"/>
          <w:sz w:val="22"/>
          <w:szCs w:val="22"/>
        </w:rPr>
        <w:t xml:space="preserve"> trong công tác cán bộ:</w:t>
      </w:r>
    </w:p>
    <w:p w14:paraId="71B40E87" w14:textId="77777777" w:rsidR="009E4DC9" w:rsidRPr="00A91892" w:rsidRDefault="009E4DC9" w:rsidP="00AF701E">
      <w:pPr>
        <w:widowControl w:val="0"/>
        <w:ind w:firstLine="284"/>
        <w:jc w:val="both"/>
        <w:rPr>
          <w:sz w:val="22"/>
          <w:szCs w:val="22"/>
          <w:lang w:val="vi-VN"/>
        </w:rPr>
      </w:pPr>
      <w:r w:rsidRPr="00A91892">
        <w:rPr>
          <w:sz w:val="22"/>
          <w:szCs w:val="22"/>
          <w:lang w:val="vi-VN"/>
        </w:rPr>
        <w:t>- Quy định số 720-QĐ/ĐU ngày 08/8/2023 và Quyết định số 915-QĐ/ĐU ngày 11/4/2024 về phân cấp quản lý cán bộ và bổ nhiệm, giới thiệu cán bộ ứng cử.</w:t>
      </w:r>
    </w:p>
    <w:p w14:paraId="239E4329" w14:textId="77777777" w:rsidR="009E4DC9" w:rsidRPr="00A91892" w:rsidRDefault="009E4DC9" w:rsidP="00AF701E">
      <w:pPr>
        <w:widowControl w:val="0"/>
        <w:ind w:firstLine="284"/>
        <w:jc w:val="both"/>
        <w:rPr>
          <w:sz w:val="22"/>
          <w:szCs w:val="22"/>
          <w:lang w:val="vi-VN"/>
        </w:rPr>
      </w:pPr>
      <w:r w:rsidRPr="00A91892">
        <w:rPr>
          <w:sz w:val="22"/>
          <w:szCs w:val="22"/>
          <w:lang w:val="vi-VN"/>
        </w:rPr>
        <w:t>- Hướng dẫn số 242-HD/ĐU ngày 24/5/2022 và Hướng dẫn số 631-HD/ĐU ngày 6/9/2024 về công tác quy hoạch cán bộ.</w:t>
      </w:r>
    </w:p>
    <w:p w14:paraId="098347F3" w14:textId="77777777" w:rsidR="009E4DC9" w:rsidRPr="00A91892" w:rsidRDefault="009E4DC9" w:rsidP="00AF701E">
      <w:pPr>
        <w:widowControl w:val="0"/>
        <w:ind w:firstLine="284"/>
        <w:jc w:val="both"/>
        <w:rPr>
          <w:sz w:val="22"/>
          <w:szCs w:val="22"/>
          <w:lang w:val="vi-VN"/>
        </w:rPr>
      </w:pPr>
      <w:r w:rsidRPr="00A91892">
        <w:rPr>
          <w:sz w:val="22"/>
          <w:szCs w:val="22"/>
          <w:lang w:val="vi-VN"/>
        </w:rPr>
        <w:t>- Hướng dẫn số 359-HD/ĐU ngày 15/11/2019 về kiểm điểm, đánh giá, xếp loại chất lượng hằng năm đối với tổ chức đảng, đảng viên và tập thể, cá nhân cán bộ lãnh đạo, quản lý các cấp.</w:t>
      </w:r>
    </w:p>
    <w:p w14:paraId="0C6BF6C5" w14:textId="77777777" w:rsidR="009E4DC9" w:rsidRPr="00A91892" w:rsidRDefault="009E4DC9" w:rsidP="00AF701E">
      <w:pPr>
        <w:widowControl w:val="0"/>
        <w:ind w:firstLine="284"/>
        <w:jc w:val="both"/>
        <w:rPr>
          <w:sz w:val="22"/>
          <w:szCs w:val="22"/>
          <w:lang w:val="vi-VN"/>
        </w:rPr>
      </w:pPr>
      <w:r w:rsidRPr="00A91892">
        <w:rPr>
          <w:sz w:val="22"/>
          <w:szCs w:val="22"/>
          <w:lang w:val="vi-VN"/>
        </w:rPr>
        <w:t>- Quy định số 919-QĐ/ĐU ngày 11/4/2024 về tiêu chuẩn chức danh, tiêu chí đánh giá cán bộ.</w:t>
      </w:r>
    </w:p>
    <w:p w14:paraId="24E68D9A" w14:textId="77777777" w:rsidR="009E4DC9" w:rsidRPr="00A91892" w:rsidRDefault="009E4DC9" w:rsidP="00AF701E">
      <w:pPr>
        <w:widowControl w:val="0"/>
        <w:ind w:firstLine="284"/>
        <w:jc w:val="both"/>
        <w:rPr>
          <w:sz w:val="22"/>
          <w:szCs w:val="22"/>
          <w:lang w:val="vi-VN"/>
        </w:rPr>
      </w:pPr>
      <w:r w:rsidRPr="00A91892">
        <w:rPr>
          <w:sz w:val="22"/>
          <w:szCs w:val="22"/>
          <w:lang w:val="vi-VN"/>
        </w:rPr>
        <w:t>- Hướng dẫn số 448-HD/ĐU ngày 04/12/2023 về kiểm điểm, đánh giá, xếp loại chất lượng hằng năm đối với tổ chức đảng, đảng viên và tập thể, cá nhân cán bộ lãnh đạo, quản lý các cấp.</w:t>
      </w:r>
    </w:p>
    <w:p w14:paraId="3BD322F7" w14:textId="77777777" w:rsidR="009E4DC9" w:rsidRPr="00A91892" w:rsidRDefault="009E4DC9" w:rsidP="00AF701E">
      <w:pPr>
        <w:widowControl w:val="0"/>
        <w:ind w:firstLine="284"/>
        <w:jc w:val="both"/>
        <w:rPr>
          <w:sz w:val="22"/>
          <w:szCs w:val="22"/>
          <w:lang w:val="vi-VN"/>
        </w:rPr>
      </w:pPr>
      <w:r w:rsidRPr="00A91892">
        <w:rPr>
          <w:sz w:val="22"/>
          <w:szCs w:val="22"/>
          <w:lang w:val="vi-VN"/>
        </w:rPr>
        <w:t>- Quy định 678-QĐ/ĐU ngày 06/7/2023 của Đảng ủy Tập đoàn về việc lấy phiếu tín nhiệm đối với các chức danh, chức vụ lãnh đạo, quản lý trong Đảng bộ Tập đoàn Dầu khí Quốc gia Việt Nam.</w:t>
      </w:r>
    </w:p>
    <w:p w14:paraId="2DF1254A" w14:textId="77777777" w:rsidR="009E4DC9" w:rsidRPr="00A91892" w:rsidRDefault="009E4DC9" w:rsidP="00AF701E">
      <w:pPr>
        <w:widowControl w:val="0"/>
        <w:ind w:firstLine="284"/>
        <w:jc w:val="both"/>
        <w:rPr>
          <w:sz w:val="22"/>
          <w:szCs w:val="22"/>
          <w:lang w:val="vi-VN"/>
        </w:rPr>
      </w:pPr>
      <w:r w:rsidRPr="00A91892">
        <w:rPr>
          <w:sz w:val="22"/>
          <w:szCs w:val="22"/>
          <w:lang w:val="vi-VN"/>
        </w:rPr>
        <w:t>- Kế hoạch 408-KH/ĐU ngày 06/7/2023 về việc tổ chức lấy phiếu tín nhiệm đối với Ủy viên Ban Thường vụ Đảng ủy, Thành viên Hội đồng Thành viên, các Phó Tổng Giám đốc, Kế toán trưởng Tập đoàn năm 2023.</w:t>
      </w:r>
    </w:p>
    <w:p w14:paraId="1982D86E" w14:textId="17304D45" w:rsidR="009E4DC9" w:rsidRPr="00A91892" w:rsidRDefault="009E4DC9" w:rsidP="00AF701E">
      <w:pPr>
        <w:pStyle w:val="FootnoteText"/>
        <w:ind w:firstLine="284"/>
        <w:jc w:val="both"/>
        <w:rPr>
          <w:sz w:val="22"/>
          <w:szCs w:val="22"/>
        </w:rPr>
      </w:pPr>
      <w:r w:rsidRPr="00A91892">
        <w:rPr>
          <w:sz w:val="22"/>
          <w:szCs w:val="22"/>
          <w:lang w:val="vi-VN"/>
        </w:rPr>
        <w:t>- Hệ thống các văn bản hướng dẫn và kế hoạch kiểm điểm, đánh giá xếp loại chất lượng tổ chức đảng, đảng viên và tập thể, cá nhân cán bộ lãnh đạo quản lý hằng năm và kiểm điểm, đánh giá, xếp loại các năm 2020, 2021, 2022, 2023.</w:t>
      </w:r>
    </w:p>
  </w:footnote>
  <w:footnote w:id="38">
    <w:p w14:paraId="5960FAA5" w14:textId="3A8A2B62" w:rsidR="009E4DC9" w:rsidRPr="00A91892" w:rsidRDefault="009E4DC9" w:rsidP="00AF701E">
      <w:pPr>
        <w:pStyle w:val="FootnoteText"/>
        <w:ind w:firstLine="284"/>
        <w:jc w:val="both"/>
        <w:rPr>
          <w:sz w:val="22"/>
          <w:szCs w:val="22"/>
        </w:rPr>
      </w:pPr>
      <w:r w:rsidRPr="00A91892">
        <w:rPr>
          <w:rStyle w:val="FootnoteReference"/>
          <w:sz w:val="22"/>
          <w:szCs w:val="22"/>
        </w:rPr>
        <w:footnoteRef/>
      </w:r>
      <w:r w:rsidRPr="00A91892">
        <w:rPr>
          <w:sz w:val="22"/>
          <w:szCs w:val="22"/>
        </w:rPr>
        <w:t xml:space="preserve"> NQ số 667-NQ/ĐU ngày 05/12/2023 của Ban Chấp hành đảng bộ Tập đoàn</w:t>
      </w:r>
    </w:p>
  </w:footnote>
  <w:footnote w:id="39">
    <w:p w14:paraId="79CD6C69" w14:textId="60F1BD87" w:rsidR="009E4DC9" w:rsidRPr="00A91892" w:rsidRDefault="009E4DC9" w:rsidP="00AF701E">
      <w:pPr>
        <w:pStyle w:val="FootnoteText"/>
        <w:ind w:firstLine="284"/>
        <w:jc w:val="both"/>
        <w:rPr>
          <w:sz w:val="22"/>
          <w:szCs w:val="22"/>
        </w:rPr>
      </w:pPr>
      <w:r w:rsidRPr="00A91892">
        <w:rPr>
          <w:rStyle w:val="FootnoteReference"/>
          <w:sz w:val="22"/>
          <w:szCs w:val="22"/>
        </w:rPr>
        <w:footnoteRef/>
      </w:r>
      <w:r w:rsidRPr="00A91892">
        <w:rPr>
          <w:sz w:val="22"/>
          <w:szCs w:val="22"/>
        </w:rPr>
        <w:t xml:space="preserve"> NQ số 170-NQ/ĐU ngày 28/3/2018 lãnh đạo, chỉ đạo thực hiện tại Bộ máy điều hành Công ty mẹ Tập đoàn và các đơn vị thành viên đạt được những kết quả nhất định. Nghị quyết Nghị quyết số 925-NQ/ĐU ngày 03/12/2024 về đổi mới tổ chức bộ máy và tái cơ cấu doanh nghiệp tinh gọn, nâng cao năng xuất lao động. Kết luận 988-KL/ĐU ngày 20/2/2025 về chủ trương sắp xếp các cơ quan tham mưu giúp việc của Đảng ủy, các đoàn thể chính trị - xã hội của Tập đoàn, các ban giúp việc thuộc Bộ máy quản lý điều hành và các đơn vị thành viên trong Tập đoàn.</w:t>
      </w:r>
    </w:p>
  </w:footnote>
  <w:footnote w:id="40">
    <w:p w14:paraId="05181242" w14:textId="65F8A0D9" w:rsidR="009E4DC9" w:rsidRPr="00A91892" w:rsidRDefault="009E4DC9" w:rsidP="00AF701E">
      <w:pPr>
        <w:pStyle w:val="FootnoteText"/>
        <w:ind w:firstLine="284"/>
        <w:jc w:val="both"/>
        <w:rPr>
          <w:sz w:val="22"/>
          <w:szCs w:val="22"/>
        </w:rPr>
      </w:pPr>
      <w:r w:rsidRPr="00A91892">
        <w:rPr>
          <w:rStyle w:val="FootnoteReference"/>
          <w:sz w:val="22"/>
          <w:szCs w:val="22"/>
        </w:rPr>
        <w:footnoteRef/>
      </w:r>
      <w:r w:rsidRPr="00A91892">
        <w:rPr>
          <w:sz w:val="22"/>
          <w:szCs w:val="22"/>
        </w:rPr>
        <w:t xml:space="preserve"> Quy định số 58-QĐ/TW của Bộ Chính trị và Hướng dẫn số 01-HD/BTCTW ngày 05/8/2022 của Ban Tổ chức Trung ương về “Một số vấn đề về bảo vệ chính trị nội bộ Đảng” tới các chi, đảng bộ trực thuộc trong toàn Đảng bộ Tập đoàn.</w:t>
      </w:r>
    </w:p>
  </w:footnote>
  <w:footnote w:id="41">
    <w:p w14:paraId="016AAAD7" w14:textId="474153DB" w:rsidR="009E4DC9" w:rsidRPr="00A91892" w:rsidRDefault="009E4DC9" w:rsidP="00AF701E">
      <w:pPr>
        <w:pStyle w:val="FootnoteText"/>
        <w:ind w:firstLine="284"/>
        <w:jc w:val="both"/>
        <w:rPr>
          <w:sz w:val="22"/>
          <w:szCs w:val="22"/>
        </w:rPr>
      </w:pPr>
      <w:r w:rsidRPr="00A91892">
        <w:rPr>
          <w:rStyle w:val="FootnoteReference"/>
          <w:sz w:val="22"/>
          <w:szCs w:val="22"/>
        </w:rPr>
        <w:footnoteRef/>
      </w:r>
      <w:r w:rsidRPr="00A91892">
        <w:rPr>
          <w:sz w:val="22"/>
          <w:szCs w:val="22"/>
        </w:rPr>
        <w:t xml:space="preserve"> </w:t>
      </w:r>
      <w:r w:rsidRPr="00A91892">
        <w:rPr>
          <w:sz w:val="22"/>
          <w:szCs w:val="22"/>
          <w:lang w:val="vi-VN"/>
        </w:rPr>
        <w:t>Tính từ năm 2020 đến nay, tập thể NLĐ Dầu khí đã có 1.625 giải pháp, sáng kiến được công nhận ở cấp cơ sở và cấp Tập đoàn, áp dụng hiệu quả vào thực tiễn SXKD.</w:t>
      </w:r>
    </w:p>
  </w:footnote>
  <w:footnote w:id="42">
    <w:p w14:paraId="5575CD4F" w14:textId="7829DFF2" w:rsidR="009E4DC9" w:rsidRPr="00A91892" w:rsidRDefault="009E4DC9" w:rsidP="00AF701E">
      <w:pPr>
        <w:pStyle w:val="FootnoteText"/>
        <w:ind w:firstLine="284"/>
        <w:jc w:val="both"/>
        <w:rPr>
          <w:sz w:val="22"/>
          <w:szCs w:val="22"/>
        </w:rPr>
      </w:pPr>
      <w:r w:rsidRPr="00A91892">
        <w:rPr>
          <w:rStyle w:val="FootnoteReference"/>
          <w:sz w:val="22"/>
          <w:szCs w:val="22"/>
        </w:rPr>
        <w:footnoteRef/>
      </w:r>
      <w:r w:rsidRPr="00A91892">
        <w:rPr>
          <w:sz w:val="22"/>
          <w:szCs w:val="22"/>
        </w:rPr>
        <w:t xml:space="preserve"> Thi đua Đoàn kết, chung sức, đồng lòng thi đua phòng, chống và chiến thắng đại dịch Covid-19; thi đua thực hiện thắng lợi nhiệm vụ phát triển kinh tế - xã hội hằng năm và Kế hoạch 5 năm (2021-2025) theo tinh thần Nghị quyết Đại hội đại biểu toàn quốc lần thứ XIII của Đảng; phong trào thi đua, công tác khen thưởng nhân kỷ niệm 60 năm ngày truyền thống ngành Dầu </w:t>
      </w:r>
      <w:proofErr w:type="gramStart"/>
      <w:r w:rsidRPr="00A91892">
        <w:rPr>
          <w:sz w:val="22"/>
          <w:szCs w:val="22"/>
        </w:rPr>
        <w:t>khí;…</w:t>
      </w:r>
      <w:proofErr w:type="gramEnd"/>
    </w:p>
  </w:footnote>
  <w:footnote w:id="43">
    <w:p w14:paraId="34BD3C3C" w14:textId="3188BC3F" w:rsidR="009E4DC9" w:rsidRPr="00A91892" w:rsidRDefault="009E4DC9" w:rsidP="00AF701E">
      <w:pPr>
        <w:pStyle w:val="FootnoteText"/>
        <w:ind w:firstLine="284"/>
        <w:jc w:val="both"/>
        <w:rPr>
          <w:sz w:val="22"/>
          <w:szCs w:val="22"/>
        </w:rPr>
      </w:pPr>
      <w:r w:rsidRPr="00A91892">
        <w:rPr>
          <w:rStyle w:val="FootnoteReference"/>
          <w:sz w:val="22"/>
          <w:szCs w:val="22"/>
        </w:rPr>
        <w:footnoteRef/>
      </w:r>
      <w:r w:rsidRPr="00A91892">
        <w:rPr>
          <w:sz w:val="22"/>
          <w:szCs w:val="22"/>
        </w:rPr>
        <w:t xml:space="preserve"> Đảng ủy Tập đoàn đã ban hành các văn bản lãnh đạo, chỉ đạo, thực hiện công tác KTGS: </w:t>
      </w:r>
      <w:r w:rsidRPr="00A91892">
        <w:rPr>
          <w:rFonts w:eastAsiaTheme="minorEastAsia"/>
          <w:kern w:val="24"/>
          <w:sz w:val="22"/>
          <w:szCs w:val="22"/>
        </w:rPr>
        <w:t xml:space="preserve">Kế hoạch số </w:t>
      </w:r>
      <w:r w:rsidRPr="00A91892">
        <w:rPr>
          <w:rFonts w:eastAsiaTheme="minorEastAsia"/>
          <w:bCs/>
          <w:kern w:val="24"/>
          <w:sz w:val="22"/>
          <w:szCs w:val="22"/>
        </w:rPr>
        <w:t>232</w:t>
      </w:r>
      <w:r w:rsidRPr="00A91892">
        <w:rPr>
          <w:rFonts w:eastAsiaTheme="minorEastAsia"/>
          <w:kern w:val="24"/>
          <w:sz w:val="22"/>
          <w:szCs w:val="22"/>
        </w:rPr>
        <w:t xml:space="preserve">-KH/ĐU ngày 28/4/2022 của Đảng ủy Tập đoàn thực hiện Nghị quyết số 04-NQ/ĐUK ngày 03/3/2022 và Kế hoạch số 42-KH/ĐUK ngày 30/3/2022 của Ban Chấp hành Đảng bộ Khối DNTW </w:t>
      </w:r>
      <w:r w:rsidRPr="00A91892">
        <w:rPr>
          <w:rFonts w:eastAsiaTheme="minorEastAsia"/>
          <w:iCs/>
          <w:kern w:val="24"/>
          <w:sz w:val="22"/>
          <w:szCs w:val="22"/>
        </w:rPr>
        <w:t xml:space="preserve">“Về tiếp tục đổi mới, nâng cao chất lượng, hiệu quả công tác </w:t>
      </w:r>
      <w:r w:rsidRPr="00A91892">
        <w:rPr>
          <w:sz w:val="22"/>
          <w:szCs w:val="22"/>
        </w:rPr>
        <w:t>KTGS</w:t>
      </w:r>
      <w:r w:rsidRPr="00A91892">
        <w:rPr>
          <w:rFonts w:eastAsiaTheme="minorEastAsia"/>
          <w:iCs/>
          <w:kern w:val="24"/>
          <w:sz w:val="22"/>
          <w:szCs w:val="22"/>
        </w:rPr>
        <w:t xml:space="preserve"> của Đảng trong Đảng bộ Tập đoàn Dầu khí Quốc gia Việt Nam (DKQGVN); Quy chế 692-QC/ĐU, ngày 16/07/2023 về phối hợp trong công tác </w:t>
      </w:r>
      <w:r w:rsidRPr="00A91892">
        <w:rPr>
          <w:sz w:val="22"/>
          <w:szCs w:val="22"/>
        </w:rPr>
        <w:t>KTGS</w:t>
      </w:r>
      <w:r w:rsidRPr="00A91892">
        <w:rPr>
          <w:rFonts w:eastAsiaTheme="minorEastAsia"/>
          <w:iCs/>
          <w:kern w:val="24"/>
          <w:sz w:val="22"/>
          <w:szCs w:val="22"/>
        </w:rPr>
        <w:t>, thi hành kỷ luật đảng tại Đảng bộ Tập đoàn DKQGVN</w:t>
      </w:r>
      <w:r w:rsidRPr="00A91892" w:rsidDel="00D26261">
        <w:rPr>
          <w:rFonts w:eastAsiaTheme="minorEastAsia"/>
          <w:iCs/>
          <w:kern w:val="24"/>
          <w:sz w:val="22"/>
          <w:szCs w:val="22"/>
        </w:rPr>
        <w:t xml:space="preserve"> </w:t>
      </w:r>
      <w:r w:rsidRPr="00A91892">
        <w:rPr>
          <w:rFonts w:eastAsiaTheme="minorEastAsia"/>
          <w:iCs/>
          <w:kern w:val="24"/>
          <w:sz w:val="22"/>
          <w:szCs w:val="22"/>
        </w:rPr>
        <w:t>; Quy định 418-QĐ/ĐU, ngày 04/08/2022 về công tác tiếp nhận và xử lý đơn thư của Đảng ủy Tập đoàn DKQGVN. UBKT Đảng ủy Tập đoàn ban hành Quy định số 01-QĐ/UBKT, ngày 20/05/2024 về việc tiếp nhận, xử lý đơn thư, tiếp đảng viên và công dân của UBKT Đảng ủy Tập đoàn DKQGVN (thay thế cho Quy định 43-QĐ/UBKT, ngày 19/02/2020); Quy chế số 1128-QC/ĐU, ngày 08/11/2024 về tiếp dân, đối thoại trực tiếp với dân và xử lý những kiến nghị, phản ánh của dân của đồng chí Bí thư Đảng ủy Tập đoàn Dầu khí QGVN (thay thế Quy định 1153-QĐ/ĐU, ngày 19/08/2019). Ban hành 03 văn bản chỉ đạo khắc phục các hạn chế, tồn tại khuyết điểm được chỉ ra qua công tác KTGS; văn bản chỉ đạo thực hiện công tác kiện toàn UBKT nhiệm kỳ 2020 - 2025, quy hoạch UBKT nhiệm kỳ 2025 - 2030. Hằng năm, Đảng ủy, UBKT Đảng ủy ban hành và triển khai tổ chức nghiêm túc công tác KTGS.</w:t>
      </w:r>
    </w:p>
  </w:footnote>
  <w:footnote w:id="44">
    <w:p w14:paraId="63EADA0E" w14:textId="77777777" w:rsidR="009E4DC9" w:rsidRPr="00A91892" w:rsidRDefault="009E4DC9" w:rsidP="00AF701E">
      <w:pPr>
        <w:ind w:firstLine="284"/>
        <w:jc w:val="both"/>
        <w:textAlignment w:val="baseline"/>
        <w:rPr>
          <w:b/>
          <w:sz w:val="22"/>
          <w:szCs w:val="22"/>
          <w:lang w:val="pt-BR"/>
        </w:rPr>
      </w:pPr>
      <w:r w:rsidRPr="00A91892">
        <w:rPr>
          <w:rStyle w:val="FootnoteReference"/>
          <w:sz w:val="22"/>
          <w:szCs w:val="22"/>
        </w:rPr>
        <w:footnoteRef/>
      </w:r>
      <w:r w:rsidRPr="00A91892">
        <w:rPr>
          <w:sz w:val="22"/>
          <w:szCs w:val="22"/>
        </w:rPr>
        <w:t xml:space="preserve"> </w:t>
      </w:r>
      <w:r w:rsidRPr="00A91892">
        <w:rPr>
          <w:rFonts w:eastAsiaTheme="minorEastAsia"/>
          <w:iCs/>
          <w:kern w:val="24"/>
          <w:sz w:val="22"/>
          <w:szCs w:val="22"/>
        </w:rPr>
        <w:t>Trong nhiệm kỳ, cấp ủy các cấp đã tiến hành kiểm tra 587 tổ chức đảng với 886 đảng viên, giám sát theo chuyên đề 654 tổ chức đảng với 1.002 đảng viên. Ủy ban kiểm tra các cấp đã tổ chức kiểm tra khi có dấu hiệu vi phạm đối với 04 đảng viên; kiểm tra việc thi hành kỷ luật đảng và kiểm tra tài chính đảng 404 tổ chức đảng; giám sát chuyên đề 525 tổ chức đảng và 583 đảng viên, các ban tham mưu giúp việc Đảng ủy Tập đoàn kiểm tra 5 tổ chức đảng và giám sát 14 tổ chức đảng trực thuộc. Toàn Đảng bộ đã thi hành kỷ luật 401 đảng viên (khiển trách 373 đồng chí, cảnh cáo 13 đồng chí, cách chức 02 đồng chí và khai trừ 13 trường hợp); nội dung vi phạm chủ yếu về chính sách dân số kế hoạch hóa gia đình, thực hiện nhiệm vụ được giao và vi phạm pháp luật. Không có trường hợp khiếu nại kỷ luật Đảng.</w:t>
      </w:r>
    </w:p>
    <w:p w14:paraId="2D496E73" w14:textId="3E05B802" w:rsidR="009E4DC9" w:rsidRPr="00A91892" w:rsidRDefault="009E4DC9" w:rsidP="00AF701E">
      <w:pPr>
        <w:pStyle w:val="FootnoteText"/>
        <w:ind w:firstLine="284"/>
        <w:jc w:val="both"/>
        <w:rPr>
          <w:sz w:val="22"/>
          <w:szCs w:val="22"/>
        </w:rPr>
      </w:pPr>
    </w:p>
  </w:footnote>
  <w:footnote w:id="45">
    <w:p w14:paraId="6478674E" w14:textId="77777777" w:rsidR="009E4DC9" w:rsidRPr="00A91892" w:rsidRDefault="009E4DC9" w:rsidP="00CA6CE8">
      <w:pPr>
        <w:pStyle w:val="FootnoteText"/>
        <w:ind w:firstLine="284"/>
        <w:jc w:val="both"/>
        <w:rPr>
          <w:sz w:val="22"/>
          <w:szCs w:val="22"/>
          <w:lang w:val="sv-SE"/>
        </w:rPr>
      </w:pPr>
      <w:r w:rsidRPr="00A91892">
        <w:rPr>
          <w:rStyle w:val="FootnoteReference"/>
        </w:rPr>
        <w:footnoteRef/>
      </w:r>
      <w:r w:rsidRPr="00A91892">
        <w:t xml:space="preserve"> </w:t>
      </w:r>
      <w:r w:rsidRPr="00A91892">
        <w:rPr>
          <w:sz w:val="22"/>
          <w:szCs w:val="22"/>
          <w:lang w:val="sv-SE"/>
        </w:rPr>
        <w:t>Giai đoạn 2020-2024 so với giai đoạn 2015-2019: quy mô doanh thu tăng 42%, Nộp NSNN tăng 28%, LNTT hợp nhất tăng 16%. Giá trị thương hiệu tăng gấp ba lần so với năm 2019.</w:t>
      </w:r>
    </w:p>
  </w:footnote>
  <w:footnote w:id="46">
    <w:p w14:paraId="235611B8" w14:textId="71E66DDB" w:rsidR="009E4DC9" w:rsidRPr="00A91892" w:rsidRDefault="009E4DC9" w:rsidP="00AF701E">
      <w:pPr>
        <w:pStyle w:val="FootnoteText"/>
        <w:ind w:firstLine="284"/>
        <w:jc w:val="both"/>
        <w:rPr>
          <w:sz w:val="22"/>
          <w:szCs w:val="22"/>
        </w:rPr>
      </w:pPr>
      <w:r w:rsidRPr="00A91892">
        <w:rPr>
          <w:rStyle w:val="FootnoteReference"/>
          <w:sz w:val="22"/>
          <w:szCs w:val="22"/>
        </w:rPr>
        <w:footnoteRef/>
      </w:r>
      <w:r w:rsidRPr="00A91892">
        <w:rPr>
          <w:sz w:val="22"/>
          <w:szCs w:val="22"/>
        </w:rPr>
        <w:t xml:space="preserve"> </w:t>
      </w:r>
      <w:r w:rsidRPr="00A91892">
        <w:rPr>
          <w:sz w:val="22"/>
          <w:szCs w:val="22"/>
          <w:lang w:val="sv-SE"/>
        </w:rPr>
        <w:t>Nhiều quy định pháp luật đã được sửa đổi, hoàn thiện trong thời gian qua; tuy nhiên vẫn còn tồn tại những điểm hoặc còn thiếu hoặc chưa phù hợp với yêu cầu của thực tế. Cụ thể như các chính sách ưu tiên huy động các nhà máy nhiệt điện tiêu thụ khí thiên nhiên trong nước theo khả năng cấp khí và các ràng buộc về nhiên liệu để đảm bảo lợi ích Quốc gia vẫn chưa được hiện thực hóa tại  Nghị định 56/2025/NĐ-CP ngày 03/03/2025 quy định chi tiết một số điều của Luật Điện lực về quy hoạch phát triển điện lực, phương án phát triển mạng lưới cấp điện, đầu tư xây dựng dự án diện lực và đấu thầu lựa chọn nhà đầu tư dự án kinh doanh điện lực. Các khó khăn, vướng mắc về cơ chế, chính sách cho các lĩnh vực mới như NNTT ngoài khơi, CCUS, các dự án lớn như Lô B – Ô môn,...</w:t>
      </w:r>
    </w:p>
  </w:footnote>
  <w:footnote w:id="47">
    <w:p w14:paraId="41C515CF" w14:textId="1A9BC407" w:rsidR="009E4DC9" w:rsidRPr="00A91892" w:rsidRDefault="009E4DC9" w:rsidP="00FD3F2B">
      <w:pPr>
        <w:pStyle w:val="FootnoteText"/>
        <w:ind w:firstLine="426"/>
        <w:jc w:val="both"/>
      </w:pPr>
      <w:r w:rsidRPr="00A91892">
        <w:rPr>
          <w:rStyle w:val="FootnoteReference"/>
        </w:rPr>
        <w:footnoteRef/>
      </w:r>
      <w:r w:rsidRPr="00A91892">
        <w:t xml:space="preserve"> Tổ chức cơ sở đảng trong: doanh nghiệp 100% vốn nhà nước, doanh nghiệp cổ phần chi phối, doanh nghiệp liên kết, liên doanh với nước ngoài, đơn vị sự nghiệp (trường đại học, viện nghiên cứu); đảng ủy được giao một số quyền cấp trên cơ sở; đảng ủy được ủy quyền kết nạp, kỷ luật đảng viên đến mức khai trừ, đảng bộ/chi bộ cơ sở; đảng bộ bộ phận, chi bộ trực </w:t>
      </w:r>
      <w:proofErr w:type="gramStart"/>
      <w:r w:rsidRPr="00A91892">
        <w:t>thuộc,...</w:t>
      </w:r>
      <w:proofErr w:type="gramEnd"/>
    </w:p>
  </w:footnote>
  <w:footnote w:id="48">
    <w:p w14:paraId="79FE11DE" w14:textId="39191A8F" w:rsidR="009E4DC9" w:rsidRPr="00A91892" w:rsidRDefault="009E4DC9" w:rsidP="00AF701E">
      <w:pPr>
        <w:ind w:firstLine="284"/>
        <w:jc w:val="both"/>
        <w:rPr>
          <w:sz w:val="22"/>
          <w:szCs w:val="22"/>
          <w:lang w:val="vi-VN"/>
        </w:rPr>
      </w:pPr>
      <w:r w:rsidRPr="00A91892">
        <w:rPr>
          <w:rStyle w:val="FootnoteReference"/>
          <w:sz w:val="22"/>
          <w:szCs w:val="22"/>
        </w:rPr>
        <w:footnoteRef/>
      </w:r>
      <w:r w:rsidRPr="00A91892">
        <w:rPr>
          <w:sz w:val="22"/>
          <w:szCs w:val="22"/>
        </w:rPr>
        <w:t xml:space="preserve"> Theo Kết luận số 14-KL/TW, ngày 22/9/2021 của Bộ Chính trị</w:t>
      </w:r>
      <w:r w:rsidR="007276A7" w:rsidRPr="007276A7">
        <w:rPr>
          <w:rFonts w:ascii="Helvetica" w:hAnsi="Helvetica"/>
          <w:color w:val="333333"/>
          <w:sz w:val="27"/>
          <w:szCs w:val="27"/>
          <w:shd w:val="clear" w:color="auto" w:fill="FFFFFF"/>
        </w:rPr>
        <w:t xml:space="preserve"> </w:t>
      </w:r>
      <w:r w:rsidR="007276A7" w:rsidRPr="007276A7">
        <w:rPr>
          <w:sz w:val="22"/>
          <w:szCs w:val="22"/>
        </w:rPr>
        <w:t>về chủ trương khuyến khích và bảo vệ cán bộ, năng động, sáng tạo vì lợi ích chung</w:t>
      </w:r>
      <w:r w:rsidRPr="00A91892">
        <w:rPr>
          <w:sz w:val="22"/>
          <w:szCs w:val="22"/>
        </w:rPr>
        <w:t>.</w:t>
      </w:r>
    </w:p>
    <w:p w14:paraId="38DF6ACB" w14:textId="13920501" w:rsidR="009E4DC9" w:rsidRPr="00A91892" w:rsidRDefault="009E4DC9" w:rsidP="00AF701E">
      <w:pPr>
        <w:pStyle w:val="FootnoteText"/>
        <w:ind w:firstLine="284"/>
        <w:jc w:val="both"/>
        <w:rPr>
          <w:sz w:val="22"/>
          <w:szCs w:val="22"/>
        </w:rPr>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739602C" w14:textId="229A29AA" w:rsidR="009E4DC9" w:rsidRDefault="009E4DC9">
    <w:pPr>
      <w:pStyle w:val="Header"/>
      <w:jc w:val="center"/>
      <w:rPr>
        <w:sz w:val="28"/>
        <w:szCs w:val="28"/>
      </w:rPr>
    </w:pPr>
    <w:r>
      <w:rPr>
        <w:sz w:val="28"/>
        <w:szCs w:val="28"/>
      </w:rPr>
      <w:fldChar w:fldCharType="begin"/>
    </w:r>
    <w:r>
      <w:rPr>
        <w:sz w:val="28"/>
        <w:szCs w:val="28"/>
      </w:rPr>
      <w:instrText xml:space="preserve"> PAGE   \* MERGEFORMAT </w:instrText>
    </w:r>
    <w:r>
      <w:rPr>
        <w:sz w:val="28"/>
        <w:szCs w:val="28"/>
      </w:rPr>
      <w:fldChar w:fldCharType="separate"/>
    </w:r>
    <w:r w:rsidR="001E7B08">
      <w:rPr>
        <w:noProof/>
        <w:sz w:val="28"/>
        <w:szCs w:val="28"/>
      </w:rPr>
      <w:t>30</w:t>
    </w:r>
    <w:r>
      <w:rPr>
        <w:sz w:val="28"/>
        <w:szCs w:val="28"/>
      </w:rPr>
      <w:fldChar w:fldCharType="end"/>
    </w:r>
  </w:p>
  <w:p w14:paraId="7F2B483B" w14:textId="77777777" w:rsidR="009E4DC9" w:rsidRDefault="009E4DC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B804FCF" w14:textId="77777777" w:rsidR="009E4DC9" w:rsidRDefault="009E4DC9">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D584A240"/>
    <w:lvl w:ilvl="0">
      <w:start w:val="1"/>
      <w:numFmt w:val="bullet"/>
      <w:pStyle w:val="ListBullet4"/>
      <w:lvlText w:val=""/>
      <w:lvlJc w:val="left"/>
      <w:pPr>
        <w:tabs>
          <w:tab w:val="num" w:pos="1440"/>
        </w:tabs>
        <w:ind w:left="1440" w:hanging="360"/>
      </w:pPr>
      <w:rPr>
        <w:rFonts w:ascii="Symbol" w:hAnsi="Symbol" w:hint="default"/>
      </w:rPr>
    </w:lvl>
  </w:abstractNum>
  <w:abstractNum w:abstractNumId="1" w15:restartNumberingAfterBreak="0">
    <w:nsid w:val="FFFFFF82"/>
    <w:multiLevelType w:val="singleLevel"/>
    <w:tmpl w:val="AE568DC2"/>
    <w:lvl w:ilvl="0">
      <w:start w:val="1"/>
      <w:numFmt w:val="bullet"/>
      <w:pStyle w:val="ListBullet3"/>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C112526C"/>
    <w:lvl w:ilvl="0">
      <w:start w:val="1"/>
      <w:numFmt w:val="bullet"/>
      <w:pStyle w:val="ListBullet2"/>
      <w:lvlText w:val=""/>
      <w:lvlJc w:val="left"/>
      <w:pPr>
        <w:tabs>
          <w:tab w:val="num" w:pos="720"/>
        </w:tabs>
        <w:ind w:left="720" w:hanging="360"/>
      </w:pPr>
      <w:rPr>
        <w:rFonts w:ascii="Symbol" w:hAnsi="Symbol" w:hint="default"/>
      </w:rPr>
    </w:lvl>
  </w:abstractNum>
  <w:abstractNum w:abstractNumId="3" w15:restartNumberingAfterBreak="0">
    <w:nsid w:val="FFFFFF89"/>
    <w:multiLevelType w:val="singleLevel"/>
    <w:tmpl w:val="ED06A82E"/>
    <w:lvl w:ilvl="0">
      <w:start w:val="1"/>
      <w:numFmt w:val="bullet"/>
      <w:pStyle w:val="ListBullet"/>
      <w:lvlText w:val=""/>
      <w:lvlJc w:val="left"/>
      <w:pPr>
        <w:tabs>
          <w:tab w:val="num" w:pos="701"/>
        </w:tabs>
        <w:ind w:left="701" w:hanging="341"/>
      </w:pPr>
      <w:rPr>
        <w:rFonts w:ascii="Symbol" w:hAnsi="Symbol" w:hint="default"/>
        <w:sz w:val="28"/>
        <w:szCs w:val="28"/>
      </w:rPr>
    </w:lvl>
  </w:abstractNum>
  <w:abstractNum w:abstractNumId="4" w15:restartNumberingAfterBreak="0">
    <w:nsid w:val="066C19ED"/>
    <w:multiLevelType w:val="multilevel"/>
    <w:tmpl w:val="6D68B274"/>
    <w:styleLink w:val="a"/>
    <w:lvl w:ilvl="0">
      <w:start w:val="1"/>
      <w:numFmt w:val="bullet"/>
      <w:lvlText w:val=""/>
      <w:lvlJc w:val="left"/>
      <w:pPr>
        <w:tabs>
          <w:tab w:val="num" w:pos="792"/>
        </w:tabs>
        <w:ind w:left="792" w:hanging="288"/>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855"/>
        </w:tabs>
        <w:ind w:left="855" w:hanging="567"/>
      </w:pPr>
      <w:rPr>
        <w:rFonts w:ascii="Courier New" w:hAnsi="Courier New"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94E325F"/>
    <w:multiLevelType w:val="hybridMultilevel"/>
    <w:tmpl w:val="223CDAE4"/>
    <w:lvl w:ilvl="0" w:tplc="04090001">
      <w:start w:val="1"/>
      <w:numFmt w:val="bullet"/>
      <w:pStyle w:val="Char11"/>
      <w:lvlText w:val=""/>
      <w:lvlJc w:val="left"/>
      <w:pPr>
        <w:ind w:left="1144" w:hanging="360"/>
      </w:pPr>
      <w:rPr>
        <w:rFonts w:ascii="Symbol" w:hAnsi="Symbol" w:hint="default"/>
      </w:rPr>
    </w:lvl>
    <w:lvl w:ilvl="1" w:tplc="04090003" w:tentative="1">
      <w:start w:val="1"/>
      <w:numFmt w:val="bullet"/>
      <w:lvlText w:val="o"/>
      <w:lvlJc w:val="left"/>
      <w:pPr>
        <w:ind w:left="1864" w:hanging="360"/>
      </w:pPr>
      <w:rPr>
        <w:rFonts w:ascii="Courier New" w:hAnsi="Courier New" w:cs="Courier New" w:hint="default"/>
      </w:rPr>
    </w:lvl>
    <w:lvl w:ilvl="2" w:tplc="04090005" w:tentative="1">
      <w:start w:val="1"/>
      <w:numFmt w:val="bullet"/>
      <w:lvlText w:val=""/>
      <w:lvlJc w:val="left"/>
      <w:pPr>
        <w:ind w:left="2584" w:hanging="360"/>
      </w:pPr>
      <w:rPr>
        <w:rFonts w:ascii="Wingdings" w:hAnsi="Wingdings" w:hint="default"/>
      </w:rPr>
    </w:lvl>
    <w:lvl w:ilvl="3" w:tplc="04090001" w:tentative="1">
      <w:start w:val="1"/>
      <w:numFmt w:val="bullet"/>
      <w:lvlText w:val=""/>
      <w:lvlJc w:val="left"/>
      <w:pPr>
        <w:ind w:left="3304" w:hanging="360"/>
      </w:pPr>
      <w:rPr>
        <w:rFonts w:ascii="Symbol" w:hAnsi="Symbol" w:hint="default"/>
      </w:rPr>
    </w:lvl>
    <w:lvl w:ilvl="4" w:tplc="04090003" w:tentative="1">
      <w:start w:val="1"/>
      <w:numFmt w:val="bullet"/>
      <w:lvlText w:val="o"/>
      <w:lvlJc w:val="left"/>
      <w:pPr>
        <w:ind w:left="4024" w:hanging="360"/>
      </w:pPr>
      <w:rPr>
        <w:rFonts w:ascii="Courier New" w:hAnsi="Courier New" w:cs="Courier New" w:hint="default"/>
      </w:rPr>
    </w:lvl>
    <w:lvl w:ilvl="5" w:tplc="04090005" w:tentative="1">
      <w:start w:val="1"/>
      <w:numFmt w:val="bullet"/>
      <w:lvlText w:val=""/>
      <w:lvlJc w:val="left"/>
      <w:pPr>
        <w:ind w:left="4744" w:hanging="360"/>
      </w:pPr>
      <w:rPr>
        <w:rFonts w:ascii="Wingdings" w:hAnsi="Wingdings" w:hint="default"/>
      </w:rPr>
    </w:lvl>
    <w:lvl w:ilvl="6" w:tplc="04090001" w:tentative="1">
      <w:start w:val="1"/>
      <w:numFmt w:val="bullet"/>
      <w:lvlText w:val=""/>
      <w:lvlJc w:val="left"/>
      <w:pPr>
        <w:ind w:left="5464" w:hanging="360"/>
      </w:pPr>
      <w:rPr>
        <w:rFonts w:ascii="Symbol" w:hAnsi="Symbol" w:hint="default"/>
      </w:rPr>
    </w:lvl>
    <w:lvl w:ilvl="7" w:tplc="04090003" w:tentative="1">
      <w:start w:val="1"/>
      <w:numFmt w:val="bullet"/>
      <w:lvlText w:val="o"/>
      <w:lvlJc w:val="left"/>
      <w:pPr>
        <w:ind w:left="6184" w:hanging="360"/>
      </w:pPr>
      <w:rPr>
        <w:rFonts w:ascii="Courier New" w:hAnsi="Courier New" w:cs="Courier New" w:hint="default"/>
      </w:rPr>
    </w:lvl>
    <w:lvl w:ilvl="8" w:tplc="04090005" w:tentative="1">
      <w:start w:val="1"/>
      <w:numFmt w:val="bullet"/>
      <w:lvlText w:val=""/>
      <w:lvlJc w:val="left"/>
      <w:pPr>
        <w:ind w:left="6904" w:hanging="360"/>
      </w:pPr>
      <w:rPr>
        <w:rFonts w:ascii="Wingdings" w:hAnsi="Wingdings" w:hint="default"/>
      </w:rPr>
    </w:lvl>
  </w:abstractNum>
  <w:abstractNum w:abstractNumId="6" w15:restartNumberingAfterBreak="0">
    <w:nsid w:val="0A370745"/>
    <w:multiLevelType w:val="hybridMultilevel"/>
    <w:tmpl w:val="22B6E9F4"/>
    <w:lvl w:ilvl="0" w:tplc="12188434">
      <w:start w:val="1"/>
      <w:numFmt w:val="bullet"/>
      <w:pStyle w:val="Style3"/>
      <w:lvlText w:val=""/>
      <w:lvlJc w:val="left"/>
      <w:pPr>
        <w:ind w:left="1381"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90634D"/>
    <w:multiLevelType w:val="hybridMultilevel"/>
    <w:tmpl w:val="CCD4A07A"/>
    <w:lvl w:ilvl="0" w:tplc="84F4EBA6">
      <w:start w:val="32"/>
      <w:numFmt w:val="bullet"/>
      <w:lvlText w:val="-"/>
      <w:lvlJc w:val="left"/>
      <w:pPr>
        <w:ind w:left="420" w:hanging="360"/>
      </w:pPr>
      <w:rPr>
        <w:rFonts w:ascii="Times New Roman" w:eastAsia="Times New Roman" w:hAnsi="Times New Roman" w:cs="Times New Roman"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8" w15:restartNumberingAfterBreak="0">
    <w:nsid w:val="0E515B5F"/>
    <w:multiLevelType w:val="hybridMultilevel"/>
    <w:tmpl w:val="2B70E94E"/>
    <w:styleLink w:val="a1"/>
    <w:lvl w:ilvl="0" w:tplc="A24CEC92">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F945460"/>
    <w:multiLevelType w:val="hybridMultilevel"/>
    <w:tmpl w:val="557CF442"/>
    <w:lvl w:ilvl="0" w:tplc="04090001">
      <w:start w:val="1"/>
      <w:numFmt w:val="bullet"/>
      <w:lvlText w:val=""/>
      <w:lvlJc w:val="left"/>
      <w:pPr>
        <w:ind w:left="1440" w:hanging="360"/>
      </w:pPr>
      <w:rPr>
        <w:rFonts w:ascii="Symbol" w:hAnsi="Symbol" w:hint="default"/>
        <w:sz w:val="28"/>
      </w:rPr>
    </w:lvl>
    <w:lvl w:ilvl="1" w:tplc="51941C46">
      <w:start w:val="1"/>
      <w:numFmt w:val="bullet"/>
      <w:pStyle w:val="Style4"/>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15:restartNumberingAfterBreak="0">
    <w:nsid w:val="10D9055C"/>
    <w:multiLevelType w:val="hybridMultilevel"/>
    <w:tmpl w:val="87CCFEAA"/>
    <w:lvl w:ilvl="0" w:tplc="026C2438">
      <w:start w:val="1"/>
      <w:numFmt w:val="bullet"/>
      <w:lvlText w:val="-"/>
      <w:lvlJc w:val="left"/>
      <w:pPr>
        <w:ind w:left="1350" w:hanging="360"/>
      </w:pPr>
      <w:rPr>
        <w:rFonts w:ascii="Times New Roman" w:eastAsia="Times New Roman" w:hAnsi="Times New Roman" w:cs="Times New Roman" w:hint="default"/>
        <w:color w:val="auto"/>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11" w15:restartNumberingAfterBreak="0">
    <w:nsid w:val="11202F17"/>
    <w:multiLevelType w:val="hybridMultilevel"/>
    <w:tmpl w:val="C14E6266"/>
    <w:lvl w:ilvl="0" w:tplc="68EECCA2">
      <w:start w:val="1"/>
      <w:numFmt w:val="bullet"/>
      <w:pStyle w:val="0"/>
      <w:lvlText w:val=""/>
      <w:lvlJc w:val="left"/>
      <w:pPr>
        <w:ind w:left="1287" w:hanging="360"/>
      </w:pPr>
      <w:rPr>
        <w:rFonts w:ascii="Symbol" w:hAnsi="Symbol" w:hint="default"/>
        <w:b/>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2" w15:restartNumberingAfterBreak="0">
    <w:nsid w:val="1393316A"/>
    <w:multiLevelType w:val="multilevel"/>
    <w:tmpl w:val="F3409F94"/>
    <w:lvl w:ilvl="0">
      <w:start w:val="1"/>
      <w:numFmt w:val="upperRoman"/>
      <w:pStyle w:val="Level1"/>
      <w:lvlText w:val="%1."/>
      <w:lvlJc w:val="left"/>
      <w:pPr>
        <w:ind w:left="720" w:hanging="360"/>
      </w:pPr>
      <w:rPr>
        <w:b/>
        <w:bCs/>
        <w:w w:val="99"/>
        <w:sz w:val="24"/>
        <w:szCs w:val="24"/>
      </w:rPr>
    </w:lvl>
    <w:lvl w:ilvl="1">
      <w:start w:val="1"/>
      <w:numFmt w:val="decimal"/>
      <w:isLgl/>
      <w:lvlText w:val="%1.%2"/>
      <w:lvlJc w:val="left"/>
      <w:pPr>
        <w:ind w:left="1080" w:hanging="720"/>
      </w:pPr>
    </w:lvl>
    <w:lvl w:ilvl="2">
      <w:start w:val="1"/>
      <w:numFmt w:val="decimal"/>
      <w:isLgl/>
      <w:lvlText w:val="%1.%2.%3"/>
      <w:lvlJc w:val="left"/>
      <w:pPr>
        <w:ind w:left="1080" w:hanging="720"/>
      </w:pPr>
    </w:lvl>
    <w:lvl w:ilvl="3">
      <w:start w:val="1"/>
      <w:numFmt w:val="decimal"/>
      <w:isLgl/>
      <w:lvlText w:val="%1.%2.%3.%4"/>
      <w:lvlJc w:val="left"/>
      <w:pPr>
        <w:ind w:left="1440" w:hanging="1080"/>
      </w:pPr>
    </w:lvl>
    <w:lvl w:ilvl="4">
      <w:start w:val="1"/>
      <w:numFmt w:val="decimal"/>
      <w:isLgl/>
      <w:lvlText w:val="%1.%2.%3.%4.%5"/>
      <w:lvlJc w:val="left"/>
      <w:pPr>
        <w:ind w:left="1800" w:hanging="1440"/>
      </w:pPr>
    </w:lvl>
    <w:lvl w:ilvl="5">
      <w:start w:val="1"/>
      <w:numFmt w:val="decimal"/>
      <w:isLgl/>
      <w:lvlText w:val="%1.%2.%3.%4.%5.%6"/>
      <w:lvlJc w:val="left"/>
      <w:pPr>
        <w:ind w:left="1800" w:hanging="1440"/>
      </w:pPr>
    </w:lvl>
    <w:lvl w:ilvl="6">
      <w:start w:val="1"/>
      <w:numFmt w:val="decimal"/>
      <w:isLgl/>
      <w:lvlText w:val="%1.%2.%3.%4.%5.%6.%7"/>
      <w:lvlJc w:val="left"/>
      <w:pPr>
        <w:ind w:left="2160" w:hanging="1800"/>
      </w:pPr>
    </w:lvl>
    <w:lvl w:ilvl="7">
      <w:start w:val="1"/>
      <w:numFmt w:val="decimal"/>
      <w:isLgl/>
      <w:lvlText w:val="%1.%2.%3.%4.%5.%6.%7.%8"/>
      <w:lvlJc w:val="left"/>
      <w:pPr>
        <w:ind w:left="2520" w:hanging="2160"/>
      </w:pPr>
    </w:lvl>
    <w:lvl w:ilvl="8">
      <w:start w:val="1"/>
      <w:numFmt w:val="decimal"/>
      <w:isLgl/>
      <w:lvlText w:val="%1.%2.%3.%4.%5.%6.%7.%8.%9"/>
      <w:lvlJc w:val="left"/>
      <w:pPr>
        <w:ind w:left="2520" w:hanging="2160"/>
      </w:pPr>
    </w:lvl>
  </w:abstractNum>
  <w:abstractNum w:abstractNumId="13" w15:restartNumberingAfterBreak="0">
    <w:nsid w:val="1AF02C98"/>
    <w:multiLevelType w:val="multilevel"/>
    <w:tmpl w:val="29805D2A"/>
    <w:lvl w:ilvl="0">
      <w:start w:val="1"/>
      <w:numFmt w:val="decimal"/>
      <w:pStyle w:val="Tieude1"/>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1C6C1E44"/>
    <w:multiLevelType w:val="multilevel"/>
    <w:tmpl w:val="8C04EFCA"/>
    <w:lvl w:ilvl="0">
      <w:start w:val="1"/>
      <w:numFmt w:val="decimal"/>
      <w:lvlText w:val="%1."/>
      <w:lvlJc w:val="left"/>
      <w:pPr>
        <w:ind w:left="450" w:hanging="450"/>
      </w:pPr>
      <w:rPr>
        <w:rFonts w:hint="default"/>
      </w:rPr>
    </w:lvl>
    <w:lvl w:ilvl="1">
      <w:start w:val="1"/>
      <w:numFmt w:val="decimal"/>
      <w:lvlText w:val="%1.%2."/>
      <w:lvlJc w:val="left"/>
      <w:pPr>
        <w:ind w:left="1185" w:hanging="720"/>
      </w:pPr>
      <w:rPr>
        <w:rFonts w:hint="default"/>
      </w:rPr>
    </w:lvl>
    <w:lvl w:ilvl="2">
      <w:start w:val="1"/>
      <w:numFmt w:val="decimal"/>
      <w:lvlText w:val="%1.%2.%3."/>
      <w:lvlJc w:val="left"/>
      <w:pPr>
        <w:ind w:left="1650" w:hanging="720"/>
      </w:pPr>
      <w:rPr>
        <w:rFonts w:hint="default"/>
      </w:rPr>
    </w:lvl>
    <w:lvl w:ilvl="3">
      <w:start w:val="1"/>
      <w:numFmt w:val="decimal"/>
      <w:lvlText w:val="%1.%2.%3.%4."/>
      <w:lvlJc w:val="left"/>
      <w:pPr>
        <w:ind w:left="2475" w:hanging="1080"/>
      </w:pPr>
      <w:rPr>
        <w:rFonts w:hint="default"/>
      </w:rPr>
    </w:lvl>
    <w:lvl w:ilvl="4">
      <w:start w:val="1"/>
      <w:numFmt w:val="decimal"/>
      <w:lvlText w:val="%1.%2.%3.%4.%5."/>
      <w:lvlJc w:val="left"/>
      <w:pPr>
        <w:ind w:left="2940" w:hanging="1080"/>
      </w:pPr>
      <w:rPr>
        <w:rFonts w:hint="default"/>
      </w:rPr>
    </w:lvl>
    <w:lvl w:ilvl="5">
      <w:start w:val="1"/>
      <w:numFmt w:val="decimal"/>
      <w:lvlText w:val="%1.%2.%3.%4.%5.%6."/>
      <w:lvlJc w:val="left"/>
      <w:pPr>
        <w:ind w:left="3765" w:hanging="1440"/>
      </w:pPr>
      <w:rPr>
        <w:rFonts w:hint="default"/>
      </w:rPr>
    </w:lvl>
    <w:lvl w:ilvl="6">
      <w:start w:val="1"/>
      <w:numFmt w:val="decimal"/>
      <w:lvlText w:val="%1.%2.%3.%4.%5.%6.%7."/>
      <w:lvlJc w:val="left"/>
      <w:pPr>
        <w:ind w:left="4590" w:hanging="1800"/>
      </w:pPr>
      <w:rPr>
        <w:rFonts w:hint="default"/>
      </w:rPr>
    </w:lvl>
    <w:lvl w:ilvl="7">
      <w:start w:val="1"/>
      <w:numFmt w:val="decimal"/>
      <w:lvlText w:val="%1.%2.%3.%4.%5.%6.%7.%8."/>
      <w:lvlJc w:val="left"/>
      <w:pPr>
        <w:ind w:left="5055" w:hanging="1800"/>
      </w:pPr>
      <w:rPr>
        <w:rFonts w:hint="default"/>
      </w:rPr>
    </w:lvl>
    <w:lvl w:ilvl="8">
      <w:start w:val="1"/>
      <w:numFmt w:val="decimal"/>
      <w:lvlText w:val="%1.%2.%3.%4.%5.%6.%7.%8.%9."/>
      <w:lvlJc w:val="left"/>
      <w:pPr>
        <w:ind w:left="5880" w:hanging="2160"/>
      </w:pPr>
      <w:rPr>
        <w:rFonts w:hint="default"/>
      </w:rPr>
    </w:lvl>
  </w:abstractNum>
  <w:abstractNum w:abstractNumId="15" w15:restartNumberingAfterBreak="0">
    <w:nsid w:val="21B13A4D"/>
    <w:multiLevelType w:val="multilevel"/>
    <w:tmpl w:val="0409001F"/>
    <w:styleLink w:val="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16" w15:restartNumberingAfterBreak="0">
    <w:nsid w:val="385D045A"/>
    <w:multiLevelType w:val="hybridMultilevel"/>
    <w:tmpl w:val="4C082304"/>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C0132C0"/>
    <w:multiLevelType w:val="multilevel"/>
    <w:tmpl w:val="7DCA3904"/>
    <w:lvl w:ilvl="0">
      <w:start w:val="1"/>
      <w:numFmt w:val="decimal"/>
      <w:lvlText w:val="%1."/>
      <w:lvlJc w:val="left"/>
      <w:pPr>
        <w:ind w:left="1080" w:hanging="360"/>
      </w:pPr>
      <w:rPr>
        <w:rFonts w:hint="default"/>
      </w:rPr>
    </w:lvl>
    <w:lvl w:ilvl="1">
      <w:start w:val="1"/>
      <w:numFmt w:val="decimal"/>
      <w:isLgl/>
      <w:lvlText w:val="%1.%2"/>
      <w:lvlJc w:val="left"/>
      <w:pPr>
        <w:ind w:left="1095" w:hanging="375"/>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8" w15:restartNumberingAfterBreak="0">
    <w:nsid w:val="3DF9297F"/>
    <w:multiLevelType w:val="hybridMultilevel"/>
    <w:tmpl w:val="5730662E"/>
    <w:lvl w:ilvl="0" w:tplc="5FF4ABCA">
      <w:start w:val="1"/>
      <w:numFmt w:val="bullet"/>
      <w:pStyle w:val="Bulet1"/>
      <w:lvlText w:val="-"/>
      <w:lvlJc w:val="left"/>
      <w:pPr>
        <w:ind w:left="862" w:hanging="360"/>
      </w:pPr>
      <w:rPr>
        <w:rFonts w:ascii="Times New Roman" w:eastAsia="Times New Roman" w:hAnsi="Times New Roman" w:cs="Times New Roman"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19" w15:restartNumberingAfterBreak="0">
    <w:nsid w:val="41DB298C"/>
    <w:multiLevelType w:val="singleLevel"/>
    <w:tmpl w:val="DA127134"/>
    <w:lvl w:ilvl="0">
      <w:start w:val="1"/>
      <w:numFmt w:val="upperRoman"/>
      <w:pStyle w:val="Heading7"/>
      <w:lvlText w:val="%1-"/>
      <w:lvlJc w:val="left"/>
      <w:pPr>
        <w:tabs>
          <w:tab w:val="num" w:pos="720"/>
        </w:tabs>
        <w:ind w:left="720" w:hanging="720"/>
      </w:pPr>
      <w:rPr>
        <w:rFonts w:hint="default"/>
      </w:rPr>
    </w:lvl>
  </w:abstractNum>
  <w:abstractNum w:abstractNumId="20" w15:restartNumberingAfterBreak="0">
    <w:nsid w:val="4EE90781"/>
    <w:multiLevelType w:val="hybridMultilevel"/>
    <w:tmpl w:val="F86E274E"/>
    <w:lvl w:ilvl="0" w:tplc="295ADFBE">
      <w:start w:val="2"/>
      <w:numFmt w:val="bullet"/>
      <w:lvlText w:val=""/>
      <w:lvlJc w:val="left"/>
      <w:pPr>
        <w:ind w:left="900" w:hanging="360"/>
      </w:pPr>
      <w:rPr>
        <w:rFonts w:ascii="Symbol" w:eastAsia="Times New Roman" w:hAnsi="Symbol" w:cs="Times New Roman"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21" w15:restartNumberingAfterBreak="0">
    <w:nsid w:val="504936B7"/>
    <w:multiLevelType w:val="hybridMultilevel"/>
    <w:tmpl w:val="905A61BE"/>
    <w:lvl w:ilvl="0" w:tplc="644663AE">
      <w:start w:val="1"/>
      <w:numFmt w:val="bullet"/>
      <w:pStyle w:val="00"/>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59DE5DC9"/>
    <w:multiLevelType w:val="singleLevel"/>
    <w:tmpl w:val="2C2E4198"/>
    <w:lvl w:ilvl="0">
      <w:start w:val="1"/>
      <w:numFmt w:val="upperLetter"/>
      <w:pStyle w:val="Heading6"/>
      <w:lvlText w:val="%1."/>
      <w:lvlJc w:val="left"/>
      <w:pPr>
        <w:tabs>
          <w:tab w:val="num" w:pos="360"/>
        </w:tabs>
        <w:ind w:left="360" w:hanging="360"/>
      </w:pPr>
    </w:lvl>
  </w:abstractNum>
  <w:abstractNum w:abstractNumId="23" w15:restartNumberingAfterBreak="0">
    <w:nsid w:val="5BB035E2"/>
    <w:multiLevelType w:val="hybridMultilevel"/>
    <w:tmpl w:val="4DC84014"/>
    <w:lvl w:ilvl="0" w:tplc="C4A21FE2">
      <w:start w:val="1"/>
      <w:numFmt w:val="bullet"/>
      <w:pStyle w:val="Bulet2"/>
      <w:lvlText w:val="+"/>
      <w:lvlJc w:val="left"/>
      <w:pPr>
        <w:ind w:left="1080" w:hanging="360"/>
      </w:pPr>
      <w:rPr>
        <w:rFonts w:ascii="Times New Roman" w:hAnsi="Times New Roman" w:cs="Times New Roman" w:hint="default"/>
      </w:rPr>
    </w:lvl>
    <w:lvl w:ilvl="1" w:tplc="32E026B2">
      <w:start w:val="1"/>
      <w:numFmt w:val="bullet"/>
      <w:lvlText w:val=""/>
      <w:lvlJc w:val="left"/>
      <w:pPr>
        <w:ind w:left="900" w:hanging="360"/>
      </w:pPr>
      <w:rPr>
        <w:rFonts w:ascii="Symbol" w:hAnsi="Symbol"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5F4B0220"/>
    <w:multiLevelType w:val="hybridMultilevel"/>
    <w:tmpl w:val="89087954"/>
    <w:lvl w:ilvl="0" w:tplc="026C2438">
      <w:start w:val="1"/>
      <w:numFmt w:val="bullet"/>
      <w:lvlText w:val="-"/>
      <w:lvlJc w:val="left"/>
      <w:pPr>
        <w:ind w:left="1429" w:hanging="360"/>
      </w:pPr>
      <w:rPr>
        <w:rFonts w:ascii="Times New Roman" w:eastAsia="Times New Roman" w:hAnsi="Times New Roman" w:cs="Times New Roman" w:hint="default"/>
        <w:color w:val="auto"/>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5" w15:restartNumberingAfterBreak="0">
    <w:nsid w:val="699F4CFD"/>
    <w:multiLevelType w:val="hybridMultilevel"/>
    <w:tmpl w:val="CD0CD16C"/>
    <w:lvl w:ilvl="0" w:tplc="44F617D2">
      <w:start w:val="1"/>
      <w:numFmt w:val="bullet"/>
      <w:pStyle w:val="Style2"/>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14F2E8A"/>
    <w:multiLevelType w:val="multilevel"/>
    <w:tmpl w:val="3CF4A62A"/>
    <w:lvl w:ilvl="0">
      <w:start w:val="2"/>
      <w:numFmt w:val="decimal"/>
      <w:lvlText w:val="%1."/>
      <w:lvlJc w:val="left"/>
      <w:pPr>
        <w:ind w:left="450" w:hanging="450"/>
      </w:pPr>
      <w:rPr>
        <w:rFonts w:hint="default"/>
        <w:i/>
      </w:rPr>
    </w:lvl>
    <w:lvl w:ilvl="1">
      <w:start w:val="1"/>
      <w:numFmt w:val="decimal"/>
      <w:lvlText w:val="%1.%2."/>
      <w:lvlJc w:val="left"/>
      <w:pPr>
        <w:ind w:left="1146" w:hanging="720"/>
      </w:pPr>
      <w:rPr>
        <w:rFonts w:hint="default"/>
        <w:i/>
      </w:rPr>
    </w:lvl>
    <w:lvl w:ilvl="2">
      <w:start w:val="1"/>
      <w:numFmt w:val="decimal"/>
      <w:lvlText w:val="%1.%2.%3."/>
      <w:lvlJc w:val="left"/>
      <w:pPr>
        <w:ind w:left="1572" w:hanging="720"/>
      </w:pPr>
      <w:rPr>
        <w:rFonts w:hint="default"/>
        <w:i/>
      </w:rPr>
    </w:lvl>
    <w:lvl w:ilvl="3">
      <w:start w:val="1"/>
      <w:numFmt w:val="decimal"/>
      <w:lvlText w:val="%1.%2.%3.%4."/>
      <w:lvlJc w:val="left"/>
      <w:pPr>
        <w:ind w:left="2358" w:hanging="1080"/>
      </w:pPr>
      <w:rPr>
        <w:rFonts w:hint="default"/>
        <w:i/>
      </w:rPr>
    </w:lvl>
    <w:lvl w:ilvl="4">
      <w:start w:val="1"/>
      <w:numFmt w:val="decimal"/>
      <w:lvlText w:val="%1.%2.%3.%4.%5."/>
      <w:lvlJc w:val="left"/>
      <w:pPr>
        <w:ind w:left="2784" w:hanging="1080"/>
      </w:pPr>
      <w:rPr>
        <w:rFonts w:hint="default"/>
        <w:i/>
      </w:rPr>
    </w:lvl>
    <w:lvl w:ilvl="5">
      <w:start w:val="1"/>
      <w:numFmt w:val="decimal"/>
      <w:lvlText w:val="%1.%2.%3.%4.%5.%6."/>
      <w:lvlJc w:val="left"/>
      <w:pPr>
        <w:ind w:left="3570" w:hanging="1440"/>
      </w:pPr>
      <w:rPr>
        <w:rFonts w:hint="default"/>
        <w:i/>
      </w:rPr>
    </w:lvl>
    <w:lvl w:ilvl="6">
      <w:start w:val="1"/>
      <w:numFmt w:val="decimal"/>
      <w:lvlText w:val="%1.%2.%3.%4.%5.%6.%7."/>
      <w:lvlJc w:val="left"/>
      <w:pPr>
        <w:ind w:left="4356" w:hanging="1800"/>
      </w:pPr>
      <w:rPr>
        <w:rFonts w:hint="default"/>
        <w:i/>
      </w:rPr>
    </w:lvl>
    <w:lvl w:ilvl="7">
      <w:start w:val="1"/>
      <w:numFmt w:val="decimal"/>
      <w:lvlText w:val="%1.%2.%3.%4.%5.%6.%7.%8."/>
      <w:lvlJc w:val="left"/>
      <w:pPr>
        <w:ind w:left="4782" w:hanging="1800"/>
      </w:pPr>
      <w:rPr>
        <w:rFonts w:hint="default"/>
        <w:i/>
      </w:rPr>
    </w:lvl>
    <w:lvl w:ilvl="8">
      <w:start w:val="1"/>
      <w:numFmt w:val="decimal"/>
      <w:lvlText w:val="%1.%2.%3.%4.%5.%6.%7.%8.%9."/>
      <w:lvlJc w:val="left"/>
      <w:pPr>
        <w:ind w:left="5568" w:hanging="2160"/>
      </w:pPr>
      <w:rPr>
        <w:rFonts w:hint="default"/>
        <w:i/>
      </w:rPr>
    </w:lvl>
  </w:abstractNum>
  <w:abstractNum w:abstractNumId="27" w15:restartNumberingAfterBreak="0">
    <w:nsid w:val="7E194F54"/>
    <w:multiLevelType w:val="hybridMultilevel"/>
    <w:tmpl w:val="6D48D9FA"/>
    <w:lvl w:ilvl="0" w:tplc="CDF6E350">
      <w:start w:val="1"/>
      <w:numFmt w:val="bullet"/>
      <w:pStyle w:val="Style1"/>
      <w:lvlText w:val="-"/>
      <w:lvlJc w:val="left"/>
      <w:pPr>
        <w:ind w:left="720" w:hanging="360"/>
      </w:pPr>
      <w:rPr>
        <w:rFonts w:ascii="Times New Roman" w:hAnsi="Times New Roman" w:cs="Times New Roman" w:hint="default"/>
        <w:b/>
      </w:rPr>
    </w:lvl>
    <w:lvl w:ilvl="1" w:tplc="04090019">
      <w:start w:val="1"/>
      <w:numFmt w:val="bullet"/>
      <w:lvlText w:val="o"/>
      <w:lvlJc w:val="left"/>
      <w:pPr>
        <w:ind w:left="1440" w:hanging="360"/>
      </w:pPr>
      <w:rPr>
        <w:rFonts w:ascii="Courier New" w:hAnsi="Courier New" w:cs="Courier New" w:hint="default"/>
      </w:rPr>
    </w:lvl>
    <w:lvl w:ilvl="2" w:tplc="0409001B">
      <w:start w:val="1"/>
      <w:numFmt w:val="bullet"/>
      <w:lvlText w:val=""/>
      <w:lvlJc w:val="left"/>
      <w:pPr>
        <w:ind w:left="2160" w:hanging="360"/>
      </w:pPr>
      <w:rPr>
        <w:rFonts w:ascii="Wingdings" w:hAnsi="Wingdings" w:hint="default"/>
      </w:rPr>
    </w:lvl>
    <w:lvl w:ilvl="3" w:tplc="0409000F" w:tentative="1">
      <w:start w:val="1"/>
      <w:numFmt w:val="bullet"/>
      <w:lvlText w:val=""/>
      <w:lvlJc w:val="left"/>
      <w:pPr>
        <w:ind w:left="2880" w:hanging="360"/>
      </w:pPr>
      <w:rPr>
        <w:rFonts w:ascii="Symbol" w:hAnsi="Symbol" w:hint="default"/>
      </w:rPr>
    </w:lvl>
    <w:lvl w:ilvl="4" w:tplc="04090019" w:tentative="1">
      <w:start w:val="1"/>
      <w:numFmt w:val="bullet"/>
      <w:lvlText w:val="o"/>
      <w:lvlJc w:val="left"/>
      <w:pPr>
        <w:ind w:left="3600" w:hanging="360"/>
      </w:pPr>
      <w:rPr>
        <w:rFonts w:ascii="Courier New" w:hAnsi="Courier New" w:cs="Courier New" w:hint="default"/>
      </w:rPr>
    </w:lvl>
    <w:lvl w:ilvl="5" w:tplc="0409001B" w:tentative="1">
      <w:start w:val="1"/>
      <w:numFmt w:val="bullet"/>
      <w:lvlText w:val=""/>
      <w:lvlJc w:val="left"/>
      <w:pPr>
        <w:ind w:left="4320" w:hanging="360"/>
      </w:pPr>
      <w:rPr>
        <w:rFonts w:ascii="Wingdings" w:hAnsi="Wingdings" w:hint="default"/>
      </w:rPr>
    </w:lvl>
    <w:lvl w:ilvl="6" w:tplc="0409000F" w:tentative="1">
      <w:start w:val="1"/>
      <w:numFmt w:val="bullet"/>
      <w:lvlText w:val=""/>
      <w:lvlJc w:val="left"/>
      <w:pPr>
        <w:ind w:left="5040" w:hanging="360"/>
      </w:pPr>
      <w:rPr>
        <w:rFonts w:ascii="Symbol" w:hAnsi="Symbol" w:hint="default"/>
      </w:rPr>
    </w:lvl>
    <w:lvl w:ilvl="7" w:tplc="04090019" w:tentative="1">
      <w:start w:val="1"/>
      <w:numFmt w:val="bullet"/>
      <w:lvlText w:val="o"/>
      <w:lvlJc w:val="left"/>
      <w:pPr>
        <w:ind w:left="5760" w:hanging="360"/>
      </w:pPr>
      <w:rPr>
        <w:rFonts w:ascii="Courier New" w:hAnsi="Courier New" w:cs="Courier New" w:hint="default"/>
      </w:rPr>
    </w:lvl>
    <w:lvl w:ilvl="8" w:tplc="0409001B" w:tentative="1">
      <w:start w:val="1"/>
      <w:numFmt w:val="bullet"/>
      <w:lvlText w:val=""/>
      <w:lvlJc w:val="left"/>
      <w:pPr>
        <w:ind w:left="6480" w:hanging="360"/>
      </w:pPr>
      <w:rPr>
        <w:rFonts w:ascii="Wingdings" w:hAnsi="Wingdings" w:hint="default"/>
      </w:rPr>
    </w:lvl>
  </w:abstractNum>
  <w:num w:numId="1">
    <w:abstractNumId w:val="5"/>
  </w:num>
  <w:num w:numId="2">
    <w:abstractNumId w:val="27"/>
  </w:num>
  <w:num w:numId="3">
    <w:abstractNumId w:val="22"/>
  </w:num>
  <w:num w:numId="4">
    <w:abstractNumId w:val="19"/>
  </w:num>
  <w:num w:numId="5">
    <w:abstractNumId w:val="13"/>
  </w:num>
  <w:num w:numId="6">
    <w:abstractNumId w:val="4"/>
  </w:num>
  <w:num w:numId="7">
    <w:abstractNumId w:val="2"/>
  </w:num>
  <w:num w:numId="8">
    <w:abstractNumId w:val="25"/>
  </w:num>
  <w:num w:numId="9">
    <w:abstractNumId w:val="6"/>
  </w:num>
  <w:num w:numId="10">
    <w:abstractNumId w:val="9"/>
  </w:num>
  <w:num w:numId="11">
    <w:abstractNumId w:val="0"/>
  </w:num>
  <w:num w:numId="1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5"/>
  </w:num>
  <w:num w:numId="14">
    <w:abstractNumId w:val="1"/>
  </w:num>
  <w:num w:numId="15">
    <w:abstractNumId w:val="3"/>
  </w:num>
  <w:num w:numId="16">
    <w:abstractNumId w:val="18"/>
  </w:num>
  <w:num w:numId="17">
    <w:abstractNumId w:val="11"/>
  </w:num>
  <w:num w:numId="18">
    <w:abstractNumId w:val="21"/>
  </w:num>
  <w:num w:numId="19">
    <w:abstractNumId w:val="23"/>
  </w:num>
  <w:num w:numId="20">
    <w:abstractNumId w:val="8"/>
  </w:num>
  <w:num w:numId="21">
    <w:abstractNumId w:val="24"/>
  </w:num>
  <w:num w:numId="22">
    <w:abstractNumId w:val="17"/>
  </w:num>
  <w:num w:numId="23">
    <w:abstractNumId w:val="14"/>
  </w:num>
  <w:num w:numId="24">
    <w:abstractNumId w:val="7"/>
  </w:num>
  <w:num w:numId="25">
    <w:abstractNumId w:val="26"/>
  </w:num>
  <w:num w:numId="26">
    <w:abstractNumId w:val="10"/>
  </w:num>
  <w:num w:numId="27">
    <w:abstractNumId w:val="24"/>
  </w:num>
  <w:num w:numId="28">
    <w:abstractNumId w:val="16"/>
  </w:num>
  <w:num w:numId="29">
    <w:abstractNumId w:val="20"/>
  </w:num>
  <w:numIdMacAtCleanup w:val="26"/>
</w:numbering>
</file>

<file path=word/people.xml><?xml version="1.0" encoding="utf-8"?>
<w15:people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Dao Thi My Dung">
    <w15:presenceInfo w15:providerId="AD" w15:userId="S-1-5-21-4169472556-1447784686-1790699365-2576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4"/>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72A27"/>
    <w:rsid w:val="00000660"/>
    <w:rsid w:val="00000A04"/>
    <w:rsid w:val="00003182"/>
    <w:rsid w:val="00007537"/>
    <w:rsid w:val="00007C87"/>
    <w:rsid w:val="00010633"/>
    <w:rsid w:val="00010C52"/>
    <w:rsid w:val="000116BA"/>
    <w:rsid w:val="0001176F"/>
    <w:rsid w:val="0001276D"/>
    <w:rsid w:val="0001288F"/>
    <w:rsid w:val="0001662C"/>
    <w:rsid w:val="00017EDB"/>
    <w:rsid w:val="00017F6C"/>
    <w:rsid w:val="00021324"/>
    <w:rsid w:val="00021FAA"/>
    <w:rsid w:val="00022E3C"/>
    <w:rsid w:val="000233C0"/>
    <w:rsid w:val="000242E4"/>
    <w:rsid w:val="00024CDF"/>
    <w:rsid w:val="00025040"/>
    <w:rsid w:val="000253D0"/>
    <w:rsid w:val="00025944"/>
    <w:rsid w:val="00026552"/>
    <w:rsid w:val="00030D9F"/>
    <w:rsid w:val="000408F9"/>
    <w:rsid w:val="0004092D"/>
    <w:rsid w:val="00042304"/>
    <w:rsid w:val="00043511"/>
    <w:rsid w:val="000448C1"/>
    <w:rsid w:val="00045096"/>
    <w:rsid w:val="0004770A"/>
    <w:rsid w:val="00050E59"/>
    <w:rsid w:val="000520A9"/>
    <w:rsid w:val="0005342A"/>
    <w:rsid w:val="00053FED"/>
    <w:rsid w:val="000571C0"/>
    <w:rsid w:val="00057BD8"/>
    <w:rsid w:val="00062A49"/>
    <w:rsid w:val="00065C23"/>
    <w:rsid w:val="00066731"/>
    <w:rsid w:val="00071029"/>
    <w:rsid w:val="000748F7"/>
    <w:rsid w:val="00074C1D"/>
    <w:rsid w:val="00077754"/>
    <w:rsid w:val="000833DA"/>
    <w:rsid w:val="0009028A"/>
    <w:rsid w:val="00091B06"/>
    <w:rsid w:val="00092880"/>
    <w:rsid w:val="00095EDA"/>
    <w:rsid w:val="00096E66"/>
    <w:rsid w:val="000A398B"/>
    <w:rsid w:val="000A49E1"/>
    <w:rsid w:val="000A5EA1"/>
    <w:rsid w:val="000A6134"/>
    <w:rsid w:val="000A61E8"/>
    <w:rsid w:val="000A625B"/>
    <w:rsid w:val="000A723E"/>
    <w:rsid w:val="000A781B"/>
    <w:rsid w:val="000B0BD0"/>
    <w:rsid w:val="000B19F7"/>
    <w:rsid w:val="000B46DF"/>
    <w:rsid w:val="000C2139"/>
    <w:rsid w:val="000C2866"/>
    <w:rsid w:val="000C2A12"/>
    <w:rsid w:val="000C3B6D"/>
    <w:rsid w:val="000C4345"/>
    <w:rsid w:val="000C7166"/>
    <w:rsid w:val="000C7D88"/>
    <w:rsid w:val="000D4CC1"/>
    <w:rsid w:val="000D56B5"/>
    <w:rsid w:val="000D5FAC"/>
    <w:rsid w:val="000E46F0"/>
    <w:rsid w:val="000E4E07"/>
    <w:rsid w:val="000E4EF4"/>
    <w:rsid w:val="000E5740"/>
    <w:rsid w:val="000E6165"/>
    <w:rsid w:val="000F1F45"/>
    <w:rsid w:val="000F4E51"/>
    <w:rsid w:val="000F5CCC"/>
    <w:rsid w:val="000F6AE5"/>
    <w:rsid w:val="0010111B"/>
    <w:rsid w:val="001027AD"/>
    <w:rsid w:val="001034D1"/>
    <w:rsid w:val="001078AB"/>
    <w:rsid w:val="00110934"/>
    <w:rsid w:val="00110F52"/>
    <w:rsid w:val="001115C8"/>
    <w:rsid w:val="001119EC"/>
    <w:rsid w:val="00111B1D"/>
    <w:rsid w:val="00114265"/>
    <w:rsid w:val="00114B6B"/>
    <w:rsid w:val="00116D14"/>
    <w:rsid w:val="001211A2"/>
    <w:rsid w:val="0012286F"/>
    <w:rsid w:val="001239CF"/>
    <w:rsid w:val="0012553A"/>
    <w:rsid w:val="00127706"/>
    <w:rsid w:val="001317F8"/>
    <w:rsid w:val="001329EA"/>
    <w:rsid w:val="001356EF"/>
    <w:rsid w:val="001359AC"/>
    <w:rsid w:val="00136E84"/>
    <w:rsid w:val="00137431"/>
    <w:rsid w:val="0014020D"/>
    <w:rsid w:val="00140621"/>
    <w:rsid w:val="00142A00"/>
    <w:rsid w:val="00142BA9"/>
    <w:rsid w:val="0014555B"/>
    <w:rsid w:val="0014740E"/>
    <w:rsid w:val="00147809"/>
    <w:rsid w:val="00150005"/>
    <w:rsid w:val="00151B40"/>
    <w:rsid w:val="00151DED"/>
    <w:rsid w:val="00154160"/>
    <w:rsid w:val="00154571"/>
    <w:rsid w:val="001558E6"/>
    <w:rsid w:val="00155A8B"/>
    <w:rsid w:val="00157156"/>
    <w:rsid w:val="00165650"/>
    <w:rsid w:val="00166A14"/>
    <w:rsid w:val="00170537"/>
    <w:rsid w:val="00171CB6"/>
    <w:rsid w:val="00171DAB"/>
    <w:rsid w:val="00172A27"/>
    <w:rsid w:val="0017580E"/>
    <w:rsid w:val="00177940"/>
    <w:rsid w:val="00177DC3"/>
    <w:rsid w:val="00181D76"/>
    <w:rsid w:val="00181FCC"/>
    <w:rsid w:val="001837AB"/>
    <w:rsid w:val="001842BC"/>
    <w:rsid w:val="001842E3"/>
    <w:rsid w:val="00184DC8"/>
    <w:rsid w:val="00192115"/>
    <w:rsid w:val="00193844"/>
    <w:rsid w:val="00193C1C"/>
    <w:rsid w:val="001967EE"/>
    <w:rsid w:val="00197F54"/>
    <w:rsid w:val="001A04E4"/>
    <w:rsid w:val="001A141E"/>
    <w:rsid w:val="001A1835"/>
    <w:rsid w:val="001A2D7D"/>
    <w:rsid w:val="001A3086"/>
    <w:rsid w:val="001A7795"/>
    <w:rsid w:val="001B2E21"/>
    <w:rsid w:val="001B5400"/>
    <w:rsid w:val="001B5BF9"/>
    <w:rsid w:val="001B61DB"/>
    <w:rsid w:val="001B69F0"/>
    <w:rsid w:val="001C2EA4"/>
    <w:rsid w:val="001C44D2"/>
    <w:rsid w:val="001C4BFD"/>
    <w:rsid w:val="001C4F02"/>
    <w:rsid w:val="001C59A0"/>
    <w:rsid w:val="001C5D33"/>
    <w:rsid w:val="001C5FEC"/>
    <w:rsid w:val="001C6FBC"/>
    <w:rsid w:val="001D2ADD"/>
    <w:rsid w:val="001D36B6"/>
    <w:rsid w:val="001D39EA"/>
    <w:rsid w:val="001D46EE"/>
    <w:rsid w:val="001D4D35"/>
    <w:rsid w:val="001D5CB5"/>
    <w:rsid w:val="001D695D"/>
    <w:rsid w:val="001D6EBF"/>
    <w:rsid w:val="001D7974"/>
    <w:rsid w:val="001E0608"/>
    <w:rsid w:val="001E1267"/>
    <w:rsid w:val="001E2321"/>
    <w:rsid w:val="001E34B3"/>
    <w:rsid w:val="001E4759"/>
    <w:rsid w:val="001E4D5E"/>
    <w:rsid w:val="001E4F2B"/>
    <w:rsid w:val="001E6CF2"/>
    <w:rsid w:val="001E7B08"/>
    <w:rsid w:val="001F11AA"/>
    <w:rsid w:val="001F14D5"/>
    <w:rsid w:val="001F51B5"/>
    <w:rsid w:val="001F6672"/>
    <w:rsid w:val="001F6F28"/>
    <w:rsid w:val="002016BC"/>
    <w:rsid w:val="002023B2"/>
    <w:rsid w:val="00202957"/>
    <w:rsid w:val="002063AD"/>
    <w:rsid w:val="00210156"/>
    <w:rsid w:val="002109CB"/>
    <w:rsid w:val="00215D89"/>
    <w:rsid w:val="00220267"/>
    <w:rsid w:val="0022066B"/>
    <w:rsid w:val="00221E2C"/>
    <w:rsid w:val="00221FE9"/>
    <w:rsid w:val="00222282"/>
    <w:rsid w:val="00226526"/>
    <w:rsid w:val="00230C07"/>
    <w:rsid w:val="00231EB9"/>
    <w:rsid w:val="00232AEF"/>
    <w:rsid w:val="002338B9"/>
    <w:rsid w:val="002341F8"/>
    <w:rsid w:val="002345F0"/>
    <w:rsid w:val="002353C3"/>
    <w:rsid w:val="00236398"/>
    <w:rsid w:val="00236B25"/>
    <w:rsid w:val="0024227C"/>
    <w:rsid w:val="00242F88"/>
    <w:rsid w:val="002437ED"/>
    <w:rsid w:val="00245478"/>
    <w:rsid w:val="002455F9"/>
    <w:rsid w:val="00247F77"/>
    <w:rsid w:val="002500AC"/>
    <w:rsid w:val="00250665"/>
    <w:rsid w:val="00251389"/>
    <w:rsid w:val="00251993"/>
    <w:rsid w:val="00256DF2"/>
    <w:rsid w:val="002574FE"/>
    <w:rsid w:val="002601EC"/>
    <w:rsid w:val="002621B4"/>
    <w:rsid w:val="0026393B"/>
    <w:rsid w:val="00264AB5"/>
    <w:rsid w:val="00267F0F"/>
    <w:rsid w:val="00271062"/>
    <w:rsid w:val="00271406"/>
    <w:rsid w:val="002719D0"/>
    <w:rsid w:val="00272108"/>
    <w:rsid w:val="0027543C"/>
    <w:rsid w:val="002774F8"/>
    <w:rsid w:val="00280903"/>
    <w:rsid w:val="00280D81"/>
    <w:rsid w:val="00280F5F"/>
    <w:rsid w:val="00281012"/>
    <w:rsid w:val="00281BD9"/>
    <w:rsid w:val="00284756"/>
    <w:rsid w:val="00290537"/>
    <w:rsid w:val="00291F35"/>
    <w:rsid w:val="00291FAC"/>
    <w:rsid w:val="00292B36"/>
    <w:rsid w:val="0029318A"/>
    <w:rsid w:val="0029421C"/>
    <w:rsid w:val="0029451C"/>
    <w:rsid w:val="002951D6"/>
    <w:rsid w:val="00295994"/>
    <w:rsid w:val="002963DF"/>
    <w:rsid w:val="00296B0F"/>
    <w:rsid w:val="002A0393"/>
    <w:rsid w:val="002A136D"/>
    <w:rsid w:val="002A1633"/>
    <w:rsid w:val="002A2785"/>
    <w:rsid w:val="002A64AC"/>
    <w:rsid w:val="002A6650"/>
    <w:rsid w:val="002B0F7A"/>
    <w:rsid w:val="002B1935"/>
    <w:rsid w:val="002B275A"/>
    <w:rsid w:val="002B3C06"/>
    <w:rsid w:val="002B435C"/>
    <w:rsid w:val="002B57D1"/>
    <w:rsid w:val="002C0EB2"/>
    <w:rsid w:val="002C16E6"/>
    <w:rsid w:val="002C2864"/>
    <w:rsid w:val="002C39C2"/>
    <w:rsid w:val="002C50C4"/>
    <w:rsid w:val="002C592F"/>
    <w:rsid w:val="002C5D29"/>
    <w:rsid w:val="002D0E33"/>
    <w:rsid w:val="002D0F84"/>
    <w:rsid w:val="002D1ED0"/>
    <w:rsid w:val="002D2A3F"/>
    <w:rsid w:val="002D3FFB"/>
    <w:rsid w:val="002D4AE8"/>
    <w:rsid w:val="002D4D49"/>
    <w:rsid w:val="002D535F"/>
    <w:rsid w:val="002D57CD"/>
    <w:rsid w:val="002D7308"/>
    <w:rsid w:val="002D7D86"/>
    <w:rsid w:val="002E1140"/>
    <w:rsid w:val="002E1307"/>
    <w:rsid w:val="002E188E"/>
    <w:rsid w:val="002E24D1"/>
    <w:rsid w:val="002E33D7"/>
    <w:rsid w:val="002E49CF"/>
    <w:rsid w:val="002E5BF4"/>
    <w:rsid w:val="002E674F"/>
    <w:rsid w:val="002E6CEA"/>
    <w:rsid w:val="002E6E97"/>
    <w:rsid w:val="002F049A"/>
    <w:rsid w:val="002F2252"/>
    <w:rsid w:val="002F3C13"/>
    <w:rsid w:val="00300835"/>
    <w:rsid w:val="003029EB"/>
    <w:rsid w:val="003063F6"/>
    <w:rsid w:val="00310BE6"/>
    <w:rsid w:val="00311226"/>
    <w:rsid w:val="00311A32"/>
    <w:rsid w:val="003125FE"/>
    <w:rsid w:val="00313EE7"/>
    <w:rsid w:val="00314F2F"/>
    <w:rsid w:val="00320096"/>
    <w:rsid w:val="00321AAF"/>
    <w:rsid w:val="00323581"/>
    <w:rsid w:val="00327E60"/>
    <w:rsid w:val="00330D11"/>
    <w:rsid w:val="00331B83"/>
    <w:rsid w:val="00332B47"/>
    <w:rsid w:val="00334080"/>
    <w:rsid w:val="00337BD7"/>
    <w:rsid w:val="0034017E"/>
    <w:rsid w:val="00340485"/>
    <w:rsid w:val="003407B9"/>
    <w:rsid w:val="00340CCB"/>
    <w:rsid w:val="00342740"/>
    <w:rsid w:val="00342F9D"/>
    <w:rsid w:val="00344C79"/>
    <w:rsid w:val="0034509C"/>
    <w:rsid w:val="00346497"/>
    <w:rsid w:val="00346D57"/>
    <w:rsid w:val="00347789"/>
    <w:rsid w:val="00347D11"/>
    <w:rsid w:val="003503D3"/>
    <w:rsid w:val="00350FAC"/>
    <w:rsid w:val="0035375C"/>
    <w:rsid w:val="00353950"/>
    <w:rsid w:val="0035462B"/>
    <w:rsid w:val="003554FE"/>
    <w:rsid w:val="00355FA4"/>
    <w:rsid w:val="0036300D"/>
    <w:rsid w:val="00365DA5"/>
    <w:rsid w:val="003675A2"/>
    <w:rsid w:val="003703D9"/>
    <w:rsid w:val="00370E13"/>
    <w:rsid w:val="00370E2E"/>
    <w:rsid w:val="0037147B"/>
    <w:rsid w:val="0037468F"/>
    <w:rsid w:val="00374FB0"/>
    <w:rsid w:val="00381192"/>
    <w:rsid w:val="00381957"/>
    <w:rsid w:val="0038203D"/>
    <w:rsid w:val="0038394E"/>
    <w:rsid w:val="00385E2C"/>
    <w:rsid w:val="003860CE"/>
    <w:rsid w:val="00387510"/>
    <w:rsid w:val="003876D3"/>
    <w:rsid w:val="00387937"/>
    <w:rsid w:val="00390E0A"/>
    <w:rsid w:val="0039123F"/>
    <w:rsid w:val="00391AD1"/>
    <w:rsid w:val="003936E3"/>
    <w:rsid w:val="00397DB9"/>
    <w:rsid w:val="003A01DC"/>
    <w:rsid w:val="003A0586"/>
    <w:rsid w:val="003A0AEA"/>
    <w:rsid w:val="003A1DE8"/>
    <w:rsid w:val="003A2F08"/>
    <w:rsid w:val="003A36ED"/>
    <w:rsid w:val="003A3ECD"/>
    <w:rsid w:val="003A5071"/>
    <w:rsid w:val="003A5B47"/>
    <w:rsid w:val="003A5C6C"/>
    <w:rsid w:val="003A7282"/>
    <w:rsid w:val="003B040A"/>
    <w:rsid w:val="003B05AB"/>
    <w:rsid w:val="003B08B0"/>
    <w:rsid w:val="003B0E14"/>
    <w:rsid w:val="003B3CDE"/>
    <w:rsid w:val="003B46E0"/>
    <w:rsid w:val="003B4794"/>
    <w:rsid w:val="003C12A4"/>
    <w:rsid w:val="003C325B"/>
    <w:rsid w:val="003C4B56"/>
    <w:rsid w:val="003C7D2F"/>
    <w:rsid w:val="003D1857"/>
    <w:rsid w:val="003D1B8B"/>
    <w:rsid w:val="003D1DC7"/>
    <w:rsid w:val="003D2FE0"/>
    <w:rsid w:val="003D3F2E"/>
    <w:rsid w:val="003D472D"/>
    <w:rsid w:val="003D72B8"/>
    <w:rsid w:val="003D74CD"/>
    <w:rsid w:val="003D7D22"/>
    <w:rsid w:val="003E057D"/>
    <w:rsid w:val="003E0A73"/>
    <w:rsid w:val="003E3420"/>
    <w:rsid w:val="003E3E97"/>
    <w:rsid w:val="003F0BE4"/>
    <w:rsid w:val="003F1DA1"/>
    <w:rsid w:val="003F6D12"/>
    <w:rsid w:val="00402452"/>
    <w:rsid w:val="00403B1F"/>
    <w:rsid w:val="00404A05"/>
    <w:rsid w:val="004062CA"/>
    <w:rsid w:val="00406E9B"/>
    <w:rsid w:val="004155BD"/>
    <w:rsid w:val="00415FE5"/>
    <w:rsid w:val="00416382"/>
    <w:rsid w:val="00416E36"/>
    <w:rsid w:val="00417294"/>
    <w:rsid w:val="00417737"/>
    <w:rsid w:val="004178D0"/>
    <w:rsid w:val="00420CA9"/>
    <w:rsid w:val="00421221"/>
    <w:rsid w:val="004216BB"/>
    <w:rsid w:val="00424F5C"/>
    <w:rsid w:val="0042740C"/>
    <w:rsid w:val="0043208C"/>
    <w:rsid w:val="00437790"/>
    <w:rsid w:val="004406BC"/>
    <w:rsid w:val="0044284E"/>
    <w:rsid w:val="004451A0"/>
    <w:rsid w:val="004458D7"/>
    <w:rsid w:val="00445FA7"/>
    <w:rsid w:val="00446451"/>
    <w:rsid w:val="0044798F"/>
    <w:rsid w:val="00447A54"/>
    <w:rsid w:val="00447CF1"/>
    <w:rsid w:val="004504A7"/>
    <w:rsid w:val="00450512"/>
    <w:rsid w:val="00450A66"/>
    <w:rsid w:val="00450D87"/>
    <w:rsid w:val="00451848"/>
    <w:rsid w:val="00451A68"/>
    <w:rsid w:val="00453985"/>
    <w:rsid w:val="00454659"/>
    <w:rsid w:val="00455405"/>
    <w:rsid w:val="00457A6F"/>
    <w:rsid w:val="004601F4"/>
    <w:rsid w:val="00460BBA"/>
    <w:rsid w:val="00461AE8"/>
    <w:rsid w:val="00462C6D"/>
    <w:rsid w:val="004635B3"/>
    <w:rsid w:val="00463F63"/>
    <w:rsid w:val="004649E2"/>
    <w:rsid w:val="00465C37"/>
    <w:rsid w:val="0046674D"/>
    <w:rsid w:val="00471725"/>
    <w:rsid w:val="00471A84"/>
    <w:rsid w:val="004736F6"/>
    <w:rsid w:val="004757F4"/>
    <w:rsid w:val="00476152"/>
    <w:rsid w:val="004768CF"/>
    <w:rsid w:val="00480C0A"/>
    <w:rsid w:val="00481429"/>
    <w:rsid w:val="004826D6"/>
    <w:rsid w:val="004828BC"/>
    <w:rsid w:val="004831D5"/>
    <w:rsid w:val="0048471C"/>
    <w:rsid w:val="0048671F"/>
    <w:rsid w:val="00487C63"/>
    <w:rsid w:val="0049039D"/>
    <w:rsid w:val="004906D9"/>
    <w:rsid w:val="0049089D"/>
    <w:rsid w:val="00493974"/>
    <w:rsid w:val="004944BA"/>
    <w:rsid w:val="00495E0E"/>
    <w:rsid w:val="00496E7C"/>
    <w:rsid w:val="0049730F"/>
    <w:rsid w:val="004A02BD"/>
    <w:rsid w:val="004A0E9C"/>
    <w:rsid w:val="004A1B64"/>
    <w:rsid w:val="004A3754"/>
    <w:rsid w:val="004A3949"/>
    <w:rsid w:val="004A414B"/>
    <w:rsid w:val="004A60AC"/>
    <w:rsid w:val="004A62A3"/>
    <w:rsid w:val="004A7ACB"/>
    <w:rsid w:val="004B0DFF"/>
    <w:rsid w:val="004B337B"/>
    <w:rsid w:val="004B54B6"/>
    <w:rsid w:val="004B585B"/>
    <w:rsid w:val="004B5F74"/>
    <w:rsid w:val="004C13AF"/>
    <w:rsid w:val="004C1749"/>
    <w:rsid w:val="004C5F2C"/>
    <w:rsid w:val="004C61DA"/>
    <w:rsid w:val="004D20E7"/>
    <w:rsid w:val="004D3EE3"/>
    <w:rsid w:val="004D4318"/>
    <w:rsid w:val="004D5096"/>
    <w:rsid w:val="004D64D5"/>
    <w:rsid w:val="004D7511"/>
    <w:rsid w:val="004E27A4"/>
    <w:rsid w:val="004E5518"/>
    <w:rsid w:val="004E646C"/>
    <w:rsid w:val="004F0083"/>
    <w:rsid w:val="004F1EF2"/>
    <w:rsid w:val="004F4BC9"/>
    <w:rsid w:val="004F64F9"/>
    <w:rsid w:val="004F7097"/>
    <w:rsid w:val="004F77BB"/>
    <w:rsid w:val="004F7F24"/>
    <w:rsid w:val="00502A58"/>
    <w:rsid w:val="00502C99"/>
    <w:rsid w:val="0050408E"/>
    <w:rsid w:val="00505D15"/>
    <w:rsid w:val="00506729"/>
    <w:rsid w:val="005076D3"/>
    <w:rsid w:val="0051117E"/>
    <w:rsid w:val="0051381A"/>
    <w:rsid w:val="00514093"/>
    <w:rsid w:val="00514396"/>
    <w:rsid w:val="005147D2"/>
    <w:rsid w:val="00516073"/>
    <w:rsid w:val="00524C8C"/>
    <w:rsid w:val="0052505D"/>
    <w:rsid w:val="005255FB"/>
    <w:rsid w:val="00527EB1"/>
    <w:rsid w:val="00530BA8"/>
    <w:rsid w:val="00531158"/>
    <w:rsid w:val="0053146D"/>
    <w:rsid w:val="00532D1C"/>
    <w:rsid w:val="00533A65"/>
    <w:rsid w:val="00534B8A"/>
    <w:rsid w:val="0053570D"/>
    <w:rsid w:val="00535C90"/>
    <w:rsid w:val="0053608C"/>
    <w:rsid w:val="00540784"/>
    <w:rsid w:val="00540D7A"/>
    <w:rsid w:val="005430AD"/>
    <w:rsid w:val="005435A5"/>
    <w:rsid w:val="00544F94"/>
    <w:rsid w:val="00545CDF"/>
    <w:rsid w:val="005520DC"/>
    <w:rsid w:val="00552B7A"/>
    <w:rsid w:val="00553139"/>
    <w:rsid w:val="00553810"/>
    <w:rsid w:val="0055396C"/>
    <w:rsid w:val="005539B9"/>
    <w:rsid w:val="00556302"/>
    <w:rsid w:val="00557FF4"/>
    <w:rsid w:val="00562719"/>
    <w:rsid w:val="005636FA"/>
    <w:rsid w:val="00563BB8"/>
    <w:rsid w:val="0056438B"/>
    <w:rsid w:val="00565176"/>
    <w:rsid w:val="00570EDB"/>
    <w:rsid w:val="00571677"/>
    <w:rsid w:val="005729AF"/>
    <w:rsid w:val="00573A98"/>
    <w:rsid w:val="005770B5"/>
    <w:rsid w:val="00580C67"/>
    <w:rsid w:val="00580CC0"/>
    <w:rsid w:val="00580F18"/>
    <w:rsid w:val="0058130C"/>
    <w:rsid w:val="0058163E"/>
    <w:rsid w:val="0058174F"/>
    <w:rsid w:val="00583460"/>
    <w:rsid w:val="00583FB5"/>
    <w:rsid w:val="00584F5F"/>
    <w:rsid w:val="00590383"/>
    <w:rsid w:val="00591126"/>
    <w:rsid w:val="00591518"/>
    <w:rsid w:val="00591CD5"/>
    <w:rsid w:val="005940D8"/>
    <w:rsid w:val="0059423E"/>
    <w:rsid w:val="00596465"/>
    <w:rsid w:val="005A0F57"/>
    <w:rsid w:val="005A2AD2"/>
    <w:rsid w:val="005A447F"/>
    <w:rsid w:val="005A63C0"/>
    <w:rsid w:val="005A7B9D"/>
    <w:rsid w:val="005A7E5E"/>
    <w:rsid w:val="005B08C5"/>
    <w:rsid w:val="005B4059"/>
    <w:rsid w:val="005B7DDC"/>
    <w:rsid w:val="005C0579"/>
    <w:rsid w:val="005C35A2"/>
    <w:rsid w:val="005C5FFF"/>
    <w:rsid w:val="005C69B1"/>
    <w:rsid w:val="005D29ED"/>
    <w:rsid w:val="005D3076"/>
    <w:rsid w:val="005D3892"/>
    <w:rsid w:val="005D4E20"/>
    <w:rsid w:val="005D681A"/>
    <w:rsid w:val="005D686D"/>
    <w:rsid w:val="005E190B"/>
    <w:rsid w:val="005E1F58"/>
    <w:rsid w:val="005E2C53"/>
    <w:rsid w:val="005E4489"/>
    <w:rsid w:val="005E46AC"/>
    <w:rsid w:val="005E498A"/>
    <w:rsid w:val="005E659D"/>
    <w:rsid w:val="005E7DF1"/>
    <w:rsid w:val="005F0113"/>
    <w:rsid w:val="005F0876"/>
    <w:rsid w:val="005F137A"/>
    <w:rsid w:val="005F1BB3"/>
    <w:rsid w:val="005F270A"/>
    <w:rsid w:val="005F2F05"/>
    <w:rsid w:val="005F43A2"/>
    <w:rsid w:val="005F74A3"/>
    <w:rsid w:val="0060076E"/>
    <w:rsid w:val="00600EA8"/>
    <w:rsid w:val="006023FC"/>
    <w:rsid w:val="00603038"/>
    <w:rsid w:val="0060305B"/>
    <w:rsid w:val="00603228"/>
    <w:rsid w:val="00603F9A"/>
    <w:rsid w:val="0060475D"/>
    <w:rsid w:val="006051E6"/>
    <w:rsid w:val="00606F9C"/>
    <w:rsid w:val="00611496"/>
    <w:rsid w:val="00611988"/>
    <w:rsid w:val="0061363E"/>
    <w:rsid w:val="00613FFD"/>
    <w:rsid w:val="00616AD8"/>
    <w:rsid w:val="00616DD8"/>
    <w:rsid w:val="00621B61"/>
    <w:rsid w:val="00624900"/>
    <w:rsid w:val="00624AA4"/>
    <w:rsid w:val="00624F55"/>
    <w:rsid w:val="00626DA1"/>
    <w:rsid w:val="00627BD9"/>
    <w:rsid w:val="00630775"/>
    <w:rsid w:val="00631F49"/>
    <w:rsid w:val="006331B6"/>
    <w:rsid w:val="00633BAD"/>
    <w:rsid w:val="00634C1F"/>
    <w:rsid w:val="00635424"/>
    <w:rsid w:val="00635D99"/>
    <w:rsid w:val="00637457"/>
    <w:rsid w:val="00640313"/>
    <w:rsid w:val="00645D94"/>
    <w:rsid w:val="006461C8"/>
    <w:rsid w:val="006510E2"/>
    <w:rsid w:val="00651B12"/>
    <w:rsid w:val="00651DFE"/>
    <w:rsid w:val="006528FB"/>
    <w:rsid w:val="00652D8A"/>
    <w:rsid w:val="0065430E"/>
    <w:rsid w:val="006544B2"/>
    <w:rsid w:val="00654E3B"/>
    <w:rsid w:val="00654FB1"/>
    <w:rsid w:val="00655FE0"/>
    <w:rsid w:val="00656673"/>
    <w:rsid w:val="006613EC"/>
    <w:rsid w:val="00661670"/>
    <w:rsid w:val="00664487"/>
    <w:rsid w:val="00667B62"/>
    <w:rsid w:val="00672BC8"/>
    <w:rsid w:val="006771C7"/>
    <w:rsid w:val="00677743"/>
    <w:rsid w:val="00684B7B"/>
    <w:rsid w:val="00685730"/>
    <w:rsid w:val="00685E62"/>
    <w:rsid w:val="0069167B"/>
    <w:rsid w:val="006952BD"/>
    <w:rsid w:val="006968EA"/>
    <w:rsid w:val="006A060C"/>
    <w:rsid w:val="006A06A2"/>
    <w:rsid w:val="006A0AA5"/>
    <w:rsid w:val="006A2020"/>
    <w:rsid w:val="006A26EC"/>
    <w:rsid w:val="006A2975"/>
    <w:rsid w:val="006A30CD"/>
    <w:rsid w:val="006A4080"/>
    <w:rsid w:val="006A4E0C"/>
    <w:rsid w:val="006A6BDA"/>
    <w:rsid w:val="006A6E53"/>
    <w:rsid w:val="006B0342"/>
    <w:rsid w:val="006B07F4"/>
    <w:rsid w:val="006B35D7"/>
    <w:rsid w:val="006B416B"/>
    <w:rsid w:val="006B63EF"/>
    <w:rsid w:val="006B6F2A"/>
    <w:rsid w:val="006B75E3"/>
    <w:rsid w:val="006B789F"/>
    <w:rsid w:val="006C03F1"/>
    <w:rsid w:val="006C42D2"/>
    <w:rsid w:val="006C42E6"/>
    <w:rsid w:val="006C5D62"/>
    <w:rsid w:val="006C5F59"/>
    <w:rsid w:val="006C7CC9"/>
    <w:rsid w:val="006D4C05"/>
    <w:rsid w:val="006D5FDC"/>
    <w:rsid w:val="006E041C"/>
    <w:rsid w:val="006E3253"/>
    <w:rsid w:val="006E3629"/>
    <w:rsid w:val="006E453D"/>
    <w:rsid w:val="006E68E8"/>
    <w:rsid w:val="006F58E7"/>
    <w:rsid w:val="006F5911"/>
    <w:rsid w:val="006F70AC"/>
    <w:rsid w:val="006F7A18"/>
    <w:rsid w:val="00701620"/>
    <w:rsid w:val="007026B0"/>
    <w:rsid w:val="00703563"/>
    <w:rsid w:val="00705780"/>
    <w:rsid w:val="0070628B"/>
    <w:rsid w:val="00706DC4"/>
    <w:rsid w:val="00706ED5"/>
    <w:rsid w:val="0070761C"/>
    <w:rsid w:val="007107CF"/>
    <w:rsid w:val="00711968"/>
    <w:rsid w:val="0071381E"/>
    <w:rsid w:val="00714A61"/>
    <w:rsid w:val="00715850"/>
    <w:rsid w:val="00717560"/>
    <w:rsid w:val="00720EE8"/>
    <w:rsid w:val="007214B5"/>
    <w:rsid w:val="00724983"/>
    <w:rsid w:val="007250CD"/>
    <w:rsid w:val="00726548"/>
    <w:rsid w:val="0072710A"/>
    <w:rsid w:val="007276A7"/>
    <w:rsid w:val="007329F6"/>
    <w:rsid w:val="00732D1D"/>
    <w:rsid w:val="0073505A"/>
    <w:rsid w:val="00735E09"/>
    <w:rsid w:val="0073712F"/>
    <w:rsid w:val="00737FAD"/>
    <w:rsid w:val="007433BA"/>
    <w:rsid w:val="00744731"/>
    <w:rsid w:val="0075137E"/>
    <w:rsid w:val="0075180F"/>
    <w:rsid w:val="0075208C"/>
    <w:rsid w:val="00752B81"/>
    <w:rsid w:val="00753DCC"/>
    <w:rsid w:val="00754466"/>
    <w:rsid w:val="00760431"/>
    <w:rsid w:val="007608B5"/>
    <w:rsid w:val="007610CC"/>
    <w:rsid w:val="00761BFA"/>
    <w:rsid w:val="00761E33"/>
    <w:rsid w:val="00762891"/>
    <w:rsid w:val="00764C23"/>
    <w:rsid w:val="007660AF"/>
    <w:rsid w:val="00767469"/>
    <w:rsid w:val="0077059B"/>
    <w:rsid w:val="0077161F"/>
    <w:rsid w:val="00772F7D"/>
    <w:rsid w:val="00773DEF"/>
    <w:rsid w:val="007749AD"/>
    <w:rsid w:val="00774B25"/>
    <w:rsid w:val="00774CC4"/>
    <w:rsid w:val="00775512"/>
    <w:rsid w:val="00781920"/>
    <w:rsid w:val="00785051"/>
    <w:rsid w:val="00785319"/>
    <w:rsid w:val="00786401"/>
    <w:rsid w:val="007868EC"/>
    <w:rsid w:val="00787251"/>
    <w:rsid w:val="0078790C"/>
    <w:rsid w:val="00790C61"/>
    <w:rsid w:val="00791C00"/>
    <w:rsid w:val="00793634"/>
    <w:rsid w:val="00793A48"/>
    <w:rsid w:val="00794B49"/>
    <w:rsid w:val="00795348"/>
    <w:rsid w:val="00795933"/>
    <w:rsid w:val="00796FAB"/>
    <w:rsid w:val="007A0232"/>
    <w:rsid w:val="007A2908"/>
    <w:rsid w:val="007A2B88"/>
    <w:rsid w:val="007A3EF6"/>
    <w:rsid w:val="007A5D4B"/>
    <w:rsid w:val="007A6516"/>
    <w:rsid w:val="007A6FBC"/>
    <w:rsid w:val="007B31E1"/>
    <w:rsid w:val="007B3285"/>
    <w:rsid w:val="007B34E7"/>
    <w:rsid w:val="007B3977"/>
    <w:rsid w:val="007B4B52"/>
    <w:rsid w:val="007B4F61"/>
    <w:rsid w:val="007B520C"/>
    <w:rsid w:val="007B7583"/>
    <w:rsid w:val="007B7C6D"/>
    <w:rsid w:val="007C0118"/>
    <w:rsid w:val="007C02A0"/>
    <w:rsid w:val="007C0DDF"/>
    <w:rsid w:val="007C1DD6"/>
    <w:rsid w:val="007C34B0"/>
    <w:rsid w:val="007C454B"/>
    <w:rsid w:val="007C4996"/>
    <w:rsid w:val="007D29A9"/>
    <w:rsid w:val="007D2E5D"/>
    <w:rsid w:val="007D7090"/>
    <w:rsid w:val="007D791D"/>
    <w:rsid w:val="007D7CA2"/>
    <w:rsid w:val="007E0BFF"/>
    <w:rsid w:val="007E1409"/>
    <w:rsid w:val="007E21E8"/>
    <w:rsid w:val="007E228F"/>
    <w:rsid w:val="007E40DF"/>
    <w:rsid w:val="007E57CC"/>
    <w:rsid w:val="007E6FE2"/>
    <w:rsid w:val="007F045E"/>
    <w:rsid w:val="007F2B7B"/>
    <w:rsid w:val="007F56A3"/>
    <w:rsid w:val="007F6492"/>
    <w:rsid w:val="007F7400"/>
    <w:rsid w:val="00800E5C"/>
    <w:rsid w:val="0080131E"/>
    <w:rsid w:val="008016B8"/>
    <w:rsid w:val="00801C73"/>
    <w:rsid w:val="00805EB2"/>
    <w:rsid w:val="00807393"/>
    <w:rsid w:val="00811076"/>
    <w:rsid w:val="00811439"/>
    <w:rsid w:val="00812300"/>
    <w:rsid w:val="0081272D"/>
    <w:rsid w:val="00815694"/>
    <w:rsid w:val="00815787"/>
    <w:rsid w:val="00815847"/>
    <w:rsid w:val="00816762"/>
    <w:rsid w:val="00816878"/>
    <w:rsid w:val="00821C2D"/>
    <w:rsid w:val="0082246D"/>
    <w:rsid w:val="0082444A"/>
    <w:rsid w:val="00825E49"/>
    <w:rsid w:val="00830112"/>
    <w:rsid w:val="00830D0E"/>
    <w:rsid w:val="00830F9A"/>
    <w:rsid w:val="00831776"/>
    <w:rsid w:val="00831971"/>
    <w:rsid w:val="00833852"/>
    <w:rsid w:val="00834C85"/>
    <w:rsid w:val="008377B0"/>
    <w:rsid w:val="0084002D"/>
    <w:rsid w:val="008408BE"/>
    <w:rsid w:val="00840D58"/>
    <w:rsid w:val="00841648"/>
    <w:rsid w:val="00843067"/>
    <w:rsid w:val="00845017"/>
    <w:rsid w:val="00845BF7"/>
    <w:rsid w:val="00850614"/>
    <w:rsid w:val="00850B17"/>
    <w:rsid w:val="00853E85"/>
    <w:rsid w:val="008544A9"/>
    <w:rsid w:val="0085593E"/>
    <w:rsid w:val="00855BCD"/>
    <w:rsid w:val="00860DE2"/>
    <w:rsid w:val="00861BF3"/>
    <w:rsid w:val="00861BF6"/>
    <w:rsid w:val="00861E71"/>
    <w:rsid w:val="008640A2"/>
    <w:rsid w:val="00865313"/>
    <w:rsid w:val="0086571F"/>
    <w:rsid w:val="008661A2"/>
    <w:rsid w:val="008678A9"/>
    <w:rsid w:val="00870E58"/>
    <w:rsid w:val="00871811"/>
    <w:rsid w:val="008734F7"/>
    <w:rsid w:val="00873FC6"/>
    <w:rsid w:val="00874DDC"/>
    <w:rsid w:val="00875350"/>
    <w:rsid w:val="0088010C"/>
    <w:rsid w:val="00880EAA"/>
    <w:rsid w:val="00881EE3"/>
    <w:rsid w:val="00882371"/>
    <w:rsid w:val="00882C29"/>
    <w:rsid w:val="00885D7D"/>
    <w:rsid w:val="00886EDA"/>
    <w:rsid w:val="00887273"/>
    <w:rsid w:val="00887C45"/>
    <w:rsid w:val="0089056A"/>
    <w:rsid w:val="0089280A"/>
    <w:rsid w:val="00893254"/>
    <w:rsid w:val="00893F6C"/>
    <w:rsid w:val="00895254"/>
    <w:rsid w:val="008959B8"/>
    <w:rsid w:val="00896E30"/>
    <w:rsid w:val="00897504"/>
    <w:rsid w:val="00897D0A"/>
    <w:rsid w:val="008A0C8D"/>
    <w:rsid w:val="008A166A"/>
    <w:rsid w:val="008A170B"/>
    <w:rsid w:val="008A1D37"/>
    <w:rsid w:val="008A2A27"/>
    <w:rsid w:val="008A5799"/>
    <w:rsid w:val="008A76FE"/>
    <w:rsid w:val="008A7AED"/>
    <w:rsid w:val="008B2F60"/>
    <w:rsid w:val="008B48C8"/>
    <w:rsid w:val="008B5F5B"/>
    <w:rsid w:val="008B601D"/>
    <w:rsid w:val="008C0568"/>
    <w:rsid w:val="008C0B3A"/>
    <w:rsid w:val="008C26EE"/>
    <w:rsid w:val="008C28BA"/>
    <w:rsid w:val="008C3F37"/>
    <w:rsid w:val="008C42D1"/>
    <w:rsid w:val="008C51B9"/>
    <w:rsid w:val="008C52BA"/>
    <w:rsid w:val="008C5A17"/>
    <w:rsid w:val="008C5AE9"/>
    <w:rsid w:val="008C72FE"/>
    <w:rsid w:val="008D055C"/>
    <w:rsid w:val="008D1A11"/>
    <w:rsid w:val="008D1CB1"/>
    <w:rsid w:val="008D1DB1"/>
    <w:rsid w:val="008D7CF9"/>
    <w:rsid w:val="008E291A"/>
    <w:rsid w:val="008E3967"/>
    <w:rsid w:val="008F0F8B"/>
    <w:rsid w:val="008F176A"/>
    <w:rsid w:val="008F1C30"/>
    <w:rsid w:val="008F1FD4"/>
    <w:rsid w:val="008F315C"/>
    <w:rsid w:val="008F3940"/>
    <w:rsid w:val="008F4DD7"/>
    <w:rsid w:val="008F5755"/>
    <w:rsid w:val="008F5DBC"/>
    <w:rsid w:val="008F6C7E"/>
    <w:rsid w:val="00900736"/>
    <w:rsid w:val="00903C8E"/>
    <w:rsid w:val="009063CB"/>
    <w:rsid w:val="009146DF"/>
    <w:rsid w:val="00917495"/>
    <w:rsid w:val="00917F81"/>
    <w:rsid w:val="00920856"/>
    <w:rsid w:val="0092085C"/>
    <w:rsid w:val="00921CCE"/>
    <w:rsid w:val="00923374"/>
    <w:rsid w:val="00923D2C"/>
    <w:rsid w:val="00923E6E"/>
    <w:rsid w:val="00925EAD"/>
    <w:rsid w:val="00927D77"/>
    <w:rsid w:val="00930F5E"/>
    <w:rsid w:val="00930F86"/>
    <w:rsid w:val="00932255"/>
    <w:rsid w:val="009323B4"/>
    <w:rsid w:val="009338BE"/>
    <w:rsid w:val="00933CCC"/>
    <w:rsid w:val="009361D2"/>
    <w:rsid w:val="00937003"/>
    <w:rsid w:val="0094001A"/>
    <w:rsid w:val="009404A9"/>
    <w:rsid w:val="00941D11"/>
    <w:rsid w:val="00942650"/>
    <w:rsid w:val="00943069"/>
    <w:rsid w:val="009502AE"/>
    <w:rsid w:val="009506D8"/>
    <w:rsid w:val="00952520"/>
    <w:rsid w:val="00952D5F"/>
    <w:rsid w:val="009604B7"/>
    <w:rsid w:val="00961948"/>
    <w:rsid w:val="00964854"/>
    <w:rsid w:val="00965915"/>
    <w:rsid w:val="00965C73"/>
    <w:rsid w:val="00967691"/>
    <w:rsid w:val="00967896"/>
    <w:rsid w:val="009702F2"/>
    <w:rsid w:val="009707EA"/>
    <w:rsid w:val="00973C74"/>
    <w:rsid w:val="00973C7A"/>
    <w:rsid w:val="009745DA"/>
    <w:rsid w:val="009751F9"/>
    <w:rsid w:val="00977E1D"/>
    <w:rsid w:val="00980250"/>
    <w:rsid w:val="009804C3"/>
    <w:rsid w:val="009844CF"/>
    <w:rsid w:val="00991B93"/>
    <w:rsid w:val="00992FA2"/>
    <w:rsid w:val="00994318"/>
    <w:rsid w:val="0099503C"/>
    <w:rsid w:val="00995C87"/>
    <w:rsid w:val="009962CF"/>
    <w:rsid w:val="00996D96"/>
    <w:rsid w:val="009A00A7"/>
    <w:rsid w:val="009A0750"/>
    <w:rsid w:val="009A1A36"/>
    <w:rsid w:val="009A207C"/>
    <w:rsid w:val="009A28F1"/>
    <w:rsid w:val="009A4778"/>
    <w:rsid w:val="009A6D7B"/>
    <w:rsid w:val="009A6EBC"/>
    <w:rsid w:val="009A7416"/>
    <w:rsid w:val="009B0167"/>
    <w:rsid w:val="009B0CEE"/>
    <w:rsid w:val="009B192B"/>
    <w:rsid w:val="009B263C"/>
    <w:rsid w:val="009B2CBC"/>
    <w:rsid w:val="009B2D7F"/>
    <w:rsid w:val="009B2FED"/>
    <w:rsid w:val="009B72BB"/>
    <w:rsid w:val="009C0696"/>
    <w:rsid w:val="009C0AA2"/>
    <w:rsid w:val="009C11DE"/>
    <w:rsid w:val="009C2670"/>
    <w:rsid w:val="009C2E27"/>
    <w:rsid w:val="009C33CE"/>
    <w:rsid w:val="009C4873"/>
    <w:rsid w:val="009C6C3E"/>
    <w:rsid w:val="009C7486"/>
    <w:rsid w:val="009C7C52"/>
    <w:rsid w:val="009D05CB"/>
    <w:rsid w:val="009D0629"/>
    <w:rsid w:val="009D2103"/>
    <w:rsid w:val="009D3498"/>
    <w:rsid w:val="009D3C97"/>
    <w:rsid w:val="009D3DAC"/>
    <w:rsid w:val="009D7567"/>
    <w:rsid w:val="009E3F5D"/>
    <w:rsid w:val="009E450D"/>
    <w:rsid w:val="009E4DC9"/>
    <w:rsid w:val="009E548B"/>
    <w:rsid w:val="009E62A5"/>
    <w:rsid w:val="009E7D6B"/>
    <w:rsid w:val="009F0735"/>
    <w:rsid w:val="009F251C"/>
    <w:rsid w:val="009F38AA"/>
    <w:rsid w:val="009F5397"/>
    <w:rsid w:val="009F5406"/>
    <w:rsid w:val="009F615E"/>
    <w:rsid w:val="009F6D9E"/>
    <w:rsid w:val="00A000CB"/>
    <w:rsid w:val="00A05604"/>
    <w:rsid w:val="00A102B1"/>
    <w:rsid w:val="00A104D2"/>
    <w:rsid w:val="00A12A03"/>
    <w:rsid w:val="00A12C5C"/>
    <w:rsid w:val="00A13251"/>
    <w:rsid w:val="00A13BDC"/>
    <w:rsid w:val="00A13D4C"/>
    <w:rsid w:val="00A21A8C"/>
    <w:rsid w:val="00A21C93"/>
    <w:rsid w:val="00A2233F"/>
    <w:rsid w:val="00A2365A"/>
    <w:rsid w:val="00A240F3"/>
    <w:rsid w:val="00A30369"/>
    <w:rsid w:val="00A338E8"/>
    <w:rsid w:val="00A3405F"/>
    <w:rsid w:val="00A366CD"/>
    <w:rsid w:val="00A36DA6"/>
    <w:rsid w:val="00A3780F"/>
    <w:rsid w:val="00A403A7"/>
    <w:rsid w:val="00A4055F"/>
    <w:rsid w:val="00A43140"/>
    <w:rsid w:val="00A442E4"/>
    <w:rsid w:val="00A44530"/>
    <w:rsid w:val="00A454B6"/>
    <w:rsid w:val="00A45B10"/>
    <w:rsid w:val="00A45FCF"/>
    <w:rsid w:val="00A46065"/>
    <w:rsid w:val="00A474AB"/>
    <w:rsid w:val="00A475C7"/>
    <w:rsid w:val="00A50769"/>
    <w:rsid w:val="00A520B8"/>
    <w:rsid w:val="00A52957"/>
    <w:rsid w:val="00A534DE"/>
    <w:rsid w:val="00A5377C"/>
    <w:rsid w:val="00A54140"/>
    <w:rsid w:val="00A542F3"/>
    <w:rsid w:val="00A54B63"/>
    <w:rsid w:val="00A54D77"/>
    <w:rsid w:val="00A57863"/>
    <w:rsid w:val="00A57868"/>
    <w:rsid w:val="00A57A86"/>
    <w:rsid w:val="00A6088B"/>
    <w:rsid w:val="00A60919"/>
    <w:rsid w:val="00A60B86"/>
    <w:rsid w:val="00A61E83"/>
    <w:rsid w:val="00A622FA"/>
    <w:rsid w:val="00A62BE7"/>
    <w:rsid w:val="00A632D9"/>
    <w:rsid w:val="00A639E9"/>
    <w:rsid w:val="00A65BA5"/>
    <w:rsid w:val="00A65FAE"/>
    <w:rsid w:val="00A6604E"/>
    <w:rsid w:val="00A70687"/>
    <w:rsid w:val="00A726AB"/>
    <w:rsid w:val="00A73EBB"/>
    <w:rsid w:val="00A75922"/>
    <w:rsid w:val="00A80872"/>
    <w:rsid w:val="00A8125C"/>
    <w:rsid w:val="00A830FB"/>
    <w:rsid w:val="00A83C2B"/>
    <w:rsid w:val="00A8615F"/>
    <w:rsid w:val="00A87084"/>
    <w:rsid w:val="00A8709B"/>
    <w:rsid w:val="00A91892"/>
    <w:rsid w:val="00A91CDC"/>
    <w:rsid w:val="00A92A21"/>
    <w:rsid w:val="00A94636"/>
    <w:rsid w:val="00AA23DB"/>
    <w:rsid w:val="00AA47AA"/>
    <w:rsid w:val="00AA7380"/>
    <w:rsid w:val="00AA7859"/>
    <w:rsid w:val="00AB12E7"/>
    <w:rsid w:val="00AC1399"/>
    <w:rsid w:val="00AC2462"/>
    <w:rsid w:val="00AC2907"/>
    <w:rsid w:val="00AC2C73"/>
    <w:rsid w:val="00AC53B2"/>
    <w:rsid w:val="00AC7865"/>
    <w:rsid w:val="00AC7B52"/>
    <w:rsid w:val="00AD0C4C"/>
    <w:rsid w:val="00AD13A6"/>
    <w:rsid w:val="00AD1790"/>
    <w:rsid w:val="00AD2FB2"/>
    <w:rsid w:val="00AD3028"/>
    <w:rsid w:val="00AD3D49"/>
    <w:rsid w:val="00AD400D"/>
    <w:rsid w:val="00AD5685"/>
    <w:rsid w:val="00AD5A2E"/>
    <w:rsid w:val="00AD7578"/>
    <w:rsid w:val="00AE20FD"/>
    <w:rsid w:val="00AE449A"/>
    <w:rsid w:val="00AE497D"/>
    <w:rsid w:val="00AE57E8"/>
    <w:rsid w:val="00AE5FDE"/>
    <w:rsid w:val="00AF24F2"/>
    <w:rsid w:val="00AF5705"/>
    <w:rsid w:val="00AF6DD2"/>
    <w:rsid w:val="00AF6EB3"/>
    <w:rsid w:val="00AF701E"/>
    <w:rsid w:val="00B01390"/>
    <w:rsid w:val="00B023C8"/>
    <w:rsid w:val="00B04145"/>
    <w:rsid w:val="00B05E2F"/>
    <w:rsid w:val="00B06280"/>
    <w:rsid w:val="00B06AF2"/>
    <w:rsid w:val="00B07DEC"/>
    <w:rsid w:val="00B14CCF"/>
    <w:rsid w:val="00B14DAD"/>
    <w:rsid w:val="00B17F5D"/>
    <w:rsid w:val="00B20B84"/>
    <w:rsid w:val="00B2317E"/>
    <w:rsid w:val="00B2472B"/>
    <w:rsid w:val="00B2597A"/>
    <w:rsid w:val="00B27433"/>
    <w:rsid w:val="00B311D7"/>
    <w:rsid w:val="00B31F62"/>
    <w:rsid w:val="00B32A0E"/>
    <w:rsid w:val="00B33281"/>
    <w:rsid w:val="00B37C83"/>
    <w:rsid w:val="00B37D68"/>
    <w:rsid w:val="00B40F8A"/>
    <w:rsid w:val="00B423C1"/>
    <w:rsid w:val="00B42B1F"/>
    <w:rsid w:val="00B45C6A"/>
    <w:rsid w:val="00B45F0E"/>
    <w:rsid w:val="00B465ED"/>
    <w:rsid w:val="00B470C1"/>
    <w:rsid w:val="00B474A8"/>
    <w:rsid w:val="00B52FF2"/>
    <w:rsid w:val="00B5407C"/>
    <w:rsid w:val="00B56C5C"/>
    <w:rsid w:val="00B601AA"/>
    <w:rsid w:val="00B621DB"/>
    <w:rsid w:val="00B62EE8"/>
    <w:rsid w:val="00B63141"/>
    <w:rsid w:val="00B659C9"/>
    <w:rsid w:val="00B66A6D"/>
    <w:rsid w:val="00B670CB"/>
    <w:rsid w:val="00B67373"/>
    <w:rsid w:val="00B67457"/>
    <w:rsid w:val="00B71615"/>
    <w:rsid w:val="00B717BB"/>
    <w:rsid w:val="00B72A72"/>
    <w:rsid w:val="00B740E2"/>
    <w:rsid w:val="00B74DAF"/>
    <w:rsid w:val="00B751BE"/>
    <w:rsid w:val="00B7562A"/>
    <w:rsid w:val="00B76DEB"/>
    <w:rsid w:val="00B776FA"/>
    <w:rsid w:val="00B80089"/>
    <w:rsid w:val="00B802C9"/>
    <w:rsid w:val="00B80AA2"/>
    <w:rsid w:val="00B80BB5"/>
    <w:rsid w:val="00B81840"/>
    <w:rsid w:val="00B82BED"/>
    <w:rsid w:val="00B84C7A"/>
    <w:rsid w:val="00B85CC1"/>
    <w:rsid w:val="00B9050D"/>
    <w:rsid w:val="00B91EE9"/>
    <w:rsid w:val="00B92DD2"/>
    <w:rsid w:val="00B941D7"/>
    <w:rsid w:val="00B94E66"/>
    <w:rsid w:val="00B95EC2"/>
    <w:rsid w:val="00B961D8"/>
    <w:rsid w:val="00B96F30"/>
    <w:rsid w:val="00BA1527"/>
    <w:rsid w:val="00BA5873"/>
    <w:rsid w:val="00BA7613"/>
    <w:rsid w:val="00BA7FDE"/>
    <w:rsid w:val="00BB2583"/>
    <w:rsid w:val="00BB25BC"/>
    <w:rsid w:val="00BB2A5E"/>
    <w:rsid w:val="00BB3CB1"/>
    <w:rsid w:val="00BB40CC"/>
    <w:rsid w:val="00BB4F64"/>
    <w:rsid w:val="00BB578B"/>
    <w:rsid w:val="00BB6DE8"/>
    <w:rsid w:val="00BB73ED"/>
    <w:rsid w:val="00BC27EC"/>
    <w:rsid w:val="00BC2C05"/>
    <w:rsid w:val="00BC2EA2"/>
    <w:rsid w:val="00BC547F"/>
    <w:rsid w:val="00BC57D3"/>
    <w:rsid w:val="00BC5E0E"/>
    <w:rsid w:val="00BC70C5"/>
    <w:rsid w:val="00BD095F"/>
    <w:rsid w:val="00BD0D34"/>
    <w:rsid w:val="00BD1ABB"/>
    <w:rsid w:val="00BD2B63"/>
    <w:rsid w:val="00BD52D3"/>
    <w:rsid w:val="00BE04BD"/>
    <w:rsid w:val="00BE056E"/>
    <w:rsid w:val="00BE2305"/>
    <w:rsid w:val="00BE3712"/>
    <w:rsid w:val="00BE68BF"/>
    <w:rsid w:val="00BE702B"/>
    <w:rsid w:val="00BF01C5"/>
    <w:rsid w:val="00BF1C81"/>
    <w:rsid w:val="00BF2E7B"/>
    <w:rsid w:val="00BF3447"/>
    <w:rsid w:val="00BF5802"/>
    <w:rsid w:val="00BF5B63"/>
    <w:rsid w:val="00BF5BA9"/>
    <w:rsid w:val="00C00D5C"/>
    <w:rsid w:val="00C01D3A"/>
    <w:rsid w:val="00C020B9"/>
    <w:rsid w:val="00C04F6F"/>
    <w:rsid w:val="00C061A8"/>
    <w:rsid w:val="00C0774D"/>
    <w:rsid w:val="00C12D8F"/>
    <w:rsid w:val="00C14CA0"/>
    <w:rsid w:val="00C16354"/>
    <w:rsid w:val="00C16B06"/>
    <w:rsid w:val="00C212F4"/>
    <w:rsid w:val="00C22751"/>
    <w:rsid w:val="00C22B9A"/>
    <w:rsid w:val="00C24052"/>
    <w:rsid w:val="00C243E4"/>
    <w:rsid w:val="00C30CDE"/>
    <w:rsid w:val="00C31049"/>
    <w:rsid w:val="00C31C3B"/>
    <w:rsid w:val="00C32132"/>
    <w:rsid w:val="00C3337A"/>
    <w:rsid w:val="00C346B0"/>
    <w:rsid w:val="00C3597C"/>
    <w:rsid w:val="00C35B4D"/>
    <w:rsid w:val="00C40C9C"/>
    <w:rsid w:val="00C424E0"/>
    <w:rsid w:val="00C46C7E"/>
    <w:rsid w:val="00C5223E"/>
    <w:rsid w:val="00C5224A"/>
    <w:rsid w:val="00C52513"/>
    <w:rsid w:val="00C54DA9"/>
    <w:rsid w:val="00C553F6"/>
    <w:rsid w:val="00C56DAC"/>
    <w:rsid w:val="00C6221C"/>
    <w:rsid w:val="00C6379D"/>
    <w:rsid w:val="00C65659"/>
    <w:rsid w:val="00C67E6B"/>
    <w:rsid w:val="00C70D7B"/>
    <w:rsid w:val="00C71779"/>
    <w:rsid w:val="00C739D9"/>
    <w:rsid w:val="00C73AE3"/>
    <w:rsid w:val="00C7466C"/>
    <w:rsid w:val="00C746F6"/>
    <w:rsid w:val="00C7621F"/>
    <w:rsid w:val="00C765C7"/>
    <w:rsid w:val="00C772A5"/>
    <w:rsid w:val="00C80565"/>
    <w:rsid w:val="00C806DA"/>
    <w:rsid w:val="00C8071B"/>
    <w:rsid w:val="00C80D1E"/>
    <w:rsid w:val="00C81018"/>
    <w:rsid w:val="00C814D5"/>
    <w:rsid w:val="00C822AE"/>
    <w:rsid w:val="00C82986"/>
    <w:rsid w:val="00C831AF"/>
    <w:rsid w:val="00C836F3"/>
    <w:rsid w:val="00C85049"/>
    <w:rsid w:val="00C91B0A"/>
    <w:rsid w:val="00C93102"/>
    <w:rsid w:val="00C931F3"/>
    <w:rsid w:val="00C94F7F"/>
    <w:rsid w:val="00C95465"/>
    <w:rsid w:val="00C96174"/>
    <w:rsid w:val="00C96205"/>
    <w:rsid w:val="00CA1148"/>
    <w:rsid w:val="00CA24CD"/>
    <w:rsid w:val="00CA263B"/>
    <w:rsid w:val="00CA4C83"/>
    <w:rsid w:val="00CA57BF"/>
    <w:rsid w:val="00CA5D34"/>
    <w:rsid w:val="00CA6CE8"/>
    <w:rsid w:val="00CA7F07"/>
    <w:rsid w:val="00CB0E6F"/>
    <w:rsid w:val="00CB0EF5"/>
    <w:rsid w:val="00CB1D1E"/>
    <w:rsid w:val="00CB5528"/>
    <w:rsid w:val="00CB7CDB"/>
    <w:rsid w:val="00CC0236"/>
    <w:rsid w:val="00CC34B8"/>
    <w:rsid w:val="00CC4861"/>
    <w:rsid w:val="00CC4E06"/>
    <w:rsid w:val="00CC784E"/>
    <w:rsid w:val="00CC7ABE"/>
    <w:rsid w:val="00CD2390"/>
    <w:rsid w:val="00CD294E"/>
    <w:rsid w:val="00CD394C"/>
    <w:rsid w:val="00CD74F4"/>
    <w:rsid w:val="00CD7D89"/>
    <w:rsid w:val="00CE15C9"/>
    <w:rsid w:val="00CE2839"/>
    <w:rsid w:val="00CE4F64"/>
    <w:rsid w:val="00CE5DE4"/>
    <w:rsid w:val="00CE69C6"/>
    <w:rsid w:val="00CE7ADF"/>
    <w:rsid w:val="00CF3120"/>
    <w:rsid w:val="00CF3BE9"/>
    <w:rsid w:val="00CF46C9"/>
    <w:rsid w:val="00CF5FCA"/>
    <w:rsid w:val="00CF6961"/>
    <w:rsid w:val="00CF696D"/>
    <w:rsid w:val="00CF7CE7"/>
    <w:rsid w:val="00D00859"/>
    <w:rsid w:val="00D02CE3"/>
    <w:rsid w:val="00D04B8C"/>
    <w:rsid w:val="00D05D25"/>
    <w:rsid w:val="00D11DBC"/>
    <w:rsid w:val="00D1277A"/>
    <w:rsid w:val="00D128D4"/>
    <w:rsid w:val="00D12F9D"/>
    <w:rsid w:val="00D14A4E"/>
    <w:rsid w:val="00D1503E"/>
    <w:rsid w:val="00D15B95"/>
    <w:rsid w:val="00D17175"/>
    <w:rsid w:val="00D21B71"/>
    <w:rsid w:val="00D223EF"/>
    <w:rsid w:val="00D22B33"/>
    <w:rsid w:val="00D24DCC"/>
    <w:rsid w:val="00D25140"/>
    <w:rsid w:val="00D26261"/>
    <w:rsid w:val="00D26EA4"/>
    <w:rsid w:val="00D2784C"/>
    <w:rsid w:val="00D30F4A"/>
    <w:rsid w:val="00D3309B"/>
    <w:rsid w:val="00D330E9"/>
    <w:rsid w:val="00D34F3D"/>
    <w:rsid w:val="00D37162"/>
    <w:rsid w:val="00D373D8"/>
    <w:rsid w:val="00D37751"/>
    <w:rsid w:val="00D41485"/>
    <w:rsid w:val="00D4448B"/>
    <w:rsid w:val="00D45256"/>
    <w:rsid w:val="00D45F31"/>
    <w:rsid w:val="00D4604F"/>
    <w:rsid w:val="00D47408"/>
    <w:rsid w:val="00D54F22"/>
    <w:rsid w:val="00D5626F"/>
    <w:rsid w:val="00D6194F"/>
    <w:rsid w:val="00D655BA"/>
    <w:rsid w:val="00D655CF"/>
    <w:rsid w:val="00D67D77"/>
    <w:rsid w:val="00D71833"/>
    <w:rsid w:val="00D7266A"/>
    <w:rsid w:val="00D72CBA"/>
    <w:rsid w:val="00D730B7"/>
    <w:rsid w:val="00D73300"/>
    <w:rsid w:val="00D73EFD"/>
    <w:rsid w:val="00D7432C"/>
    <w:rsid w:val="00D7509C"/>
    <w:rsid w:val="00D772DC"/>
    <w:rsid w:val="00D807A6"/>
    <w:rsid w:val="00D80FE1"/>
    <w:rsid w:val="00D826F0"/>
    <w:rsid w:val="00D835FE"/>
    <w:rsid w:val="00D840AE"/>
    <w:rsid w:val="00D8488C"/>
    <w:rsid w:val="00D86A87"/>
    <w:rsid w:val="00D8752D"/>
    <w:rsid w:val="00D9113A"/>
    <w:rsid w:val="00D91955"/>
    <w:rsid w:val="00D91F58"/>
    <w:rsid w:val="00D92B8A"/>
    <w:rsid w:val="00D92D4A"/>
    <w:rsid w:val="00D936CA"/>
    <w:rsid w:val="00D93AD0"/>
    <w:rsid w:val="00D94023"/>
    <w:rsid w:val="00D94601"/>
    <w:rsid w:val="00D94E22"/>
    <w:rsid w:val="00DA0F1D"/>
    <w:rsid w:val="00DA1DCF"/>
    <w:rsid w:val="00DA32FB"/>
    <w:rsid w:val="00DA3EDA"/>
    <w:rsid w:val="00DA44EF"/>
    <w:rsid w:val="00DA4F5B"/>
    <w:rsid w:val="00DB0B3F"/>
    <w:rsid w:val="00DB15E6"/>
    <w:rsid w:val="00DB1B39"/>
    <w:rsid w:val="00DB1BD3"/>
    <w:rsid w:val="00DB2C2F"/>
    <w:rsid w:val="00DB411D"/>
    <w:rsid w:val="00DB5F40"/>
    <w:rsid w:val="00DB60AC"/>
    <w:rsid w:val="00DB7239"/>
    <w:rsid w:val="00DC01E6"/>
    <w:rsid w:val="00DC14DC"/>
    <w:rsid w:val="00DC153F"/>
    <w:rsid w:val="00DC1A70"/>
    <w:rsid w:val="00DC250E"/>
    <w:rsid w:val="00DC2FFE"/>
    <w:rsid w:val="00DC3135"/>
    <w:rsid w:val="00DC7DBA"/>
    <w:rsid w:val="00DC7F78"/>
    <w:rsid w:val="00DC7F9D"/>
    <w:rsid w:val="00DD349E"/>
    <w:rsid w:val="00DD4386"/>
    <w:rsid w:val="00DD444F"/>
    <w:rsid w:val="00DD4EC8"/>
    <w:rsid w:val="00DD5FBE"/>
    <w:rsid w:val="00DD6049"/>
    <w:rsid w:val="00DD61E8"/>
    <w:rsid w:val="00DD6A85"/>
    <w:rsid w:val="00DE15B9"/>
    <w:rsid w:val="00DE2BFE"/>
    <w:rsid w:val="00DE4053"/>
    <w:rsid w:val="00DE5792"/>
    <w:rsid w:val="00DE76DC"/>
    <w:rsid w:val="00DF04E7"/>
    <w:rsid w:val="00DF1018"/>
    <w:rsid w:val="00DF1EEC"/>
    <w:rsid w:val="00E01974"/>
    <w:rsid w:val="00E04823"/>
    <w:rsid w:val="00E0626F"/>
    <w:rsid w:val="00E07E78"/>
    <w:rsid w:val="00E114FC"/>
    <w:rsid w:val="00E11FE2"/>
    <w:rsid w:val="00E122EE"/>
    <w:rsid w:val="00E12E45"/>
    <w:rsid w:val="00E1377B"/>
    <w:rsid w:val="00E1576D"/>
    <w:rsid w:val="00E160F1"/>
    <w:rsid w:val="00E2048D"/>
    <w:rsid w:val="00E22FFA"/>
    <w:rsid w:val="00E243FF"/>
    <w:rsid w:val="00E2587C"/>
    <w:rsid w:val="00E25A47"/>
    <w:rsid w:val="00E25ABC"/>
    <w:rsid w:val="00E26EEC"/>
    <w:rsid w:val="00E27C29"/>
    <w:rsid w:val="00E30DE9"/>
    <w:rsid w:val="00E31D4E"/>
    <w:rsid w:val="00E34593"/>
    <w:rsid w:val="00E35835"/>
    <w:rsid w:val="00E35969"/>
    <w:rsid w:val="00E36145"/>
    <w:rsid w:val="00E36A8D"/>
    <w:rsid w:val="00E36F2D"/>
    <w:rsid w:val="00E37C22"/>
    <w:rsid w:val="00E40201"/>
    <w:rsid w:val="00E4198C"/>
    <w:rsid w:val="00E44850"/>
    <w:rsid w:val="00E44D4A"/>
    <w:rsid w:val="00E45E23"/>
    <w:rsid w:val="00E46EE6"/>
    <w:rsid w:val="00E47010"/>
    <w:rsid w:val="00E4792D"/>
    <w:rsid w:val="00E502F8"/>
    <w:rsid w:val="00E50F89"/>
    <w:rsid w:val="00E52B69"/>
    <w:rsid w:val="00E54CE7"/>
    <w:rsid w:val="00E55DBB"/>
    <w:rsid w:val="00E5624E"/>
    <w:rsid w:val="00E574BA"/>
    <w:rsid w:val="00E577CA"/>
    <w:rsid w:val="00E61D83"/>
    <w:rsid w:val="00E627C4"/>
    <w:rsid w:val="00E62E82"/>
    <w:rsid w:val="00E6345E"/>
    <w:rsid w:val="00E6428E"/>
    <w:rsid w:val="00E64631"/>
    <w:rsid w:val="00E67B8B"/>
    <w:rsid w:val="00E67E8A"/>
    <w:rsid w:val="00E7323E"/>
    <w:rsid w:val="00E7339A"/>
    <w:rsid w:val="00E73426"/>
    <w:rsid w:val="00E74446"/>
    <w:rsid w:val="00E77746"/>
    <w:rsid w:val="00E8052D"/>
    <w:rsid w:val="00E81D58"/>
    <w:rsid w:val="00E81F24"/>
    <w:rsid w:val="00E8246D"/>
    <w:rsid w:val="00E827E8"/>
    <w:rsid w:val="00E83902"/>
    <w:rsid w:val="00E8405D"/>
    <w:rsid w:val="00E86001"/>
    <w:rsid w:val="00E90695"/>
    <w:rsid w:val="00E9133D"/>
    <w:rsid w:val="00E95070"/>
    <w:rsid w:val="00E95722"/>
    <w:rsid w:val="00E96680"/>
    <w:rsid w:val="00E970C8"/>
    <w:rsid w:val="00E97666"/>
    <w:rsid w:val="00EA07AD"/>
    <w:rsid w:val="00EA09AD"/>
    <w:rsid w:val="00EA154D"/>
    <w:rsid w:val="00EA1718"/>
    <w:rsid w:val="00EA2E6B"/>
    <w:rsid w:val="00EA3CAF"/>
    <w:rsid w:val="00EA545E"/>
    <w:rsid w:val="00EA5DB1"/>
    <w:rsid w:val="00EA6C7A"/>
    <w:rsid w:val="00EA7E39"/>
    <w:rsid w:val="00EA7F68"/>
    <w:rsid w:val="00EB1800"/>
    <w:rsid w:val="00EB18EA"/>
    <w:rsid w:val="00EB54FE"/>
    <w:rsid w:val="00EB5CAE"/>
    <w:rsid w:val="00EC0218"/>
    <w:rsid w:val="00EC13C6"/>
    <w:rsid w:val="00EC3F37"/>
    <w:rsid w:val="00EC4D8E"/>
    <w:rsid w:val="00EC5FAF"/>
    <w:rsid w:val="00EC684D"/>
    <w:rsid w:val="00ED1520"/>
    <w:rsid w:val="00ED3F1E"/>
    <w:rsid w:val="00ED481C"/>
    <w:rsid w:val="00ED4840"/>
    <w:rsid w:val="00ED5328"/>
    <w:rsid w:val="00ED764E"/>
    <w:rsid w:val="00EE559A"/>
    <w:rsid w:val="00EE6CDD"/>
    <w:rsid w:val="00EF16E1"/>
    <w:rsid w:val="00EF22E0"/>
    <w:rsid w:val="00EF32DA"/>
    <w:rsid w:val="00EF3B1E"/>
    <w:rsid w:val="00EF48E7"/>
    <w:rsid w:val="00EF4B76"/>
    <w:rsid w:val="00EF502D"/>
    <w:rsid w:val="00EF6443"/>
    <w:rsid w:val="00EF67D2"/>
    <w:rsid w:val="00EF72E6"/>
    <w:rsid w:val="00F0200D"/>
    <w:rsid w:val="00F02802"/>
    <w:rsid w:val="00F02AF5"/>
    <w:rsid w:val="00F02CF3"/>
    <w:rsid w:val="00F048A3"/>
    <w:rsid w:val="00F066EF"/>
    <w:rsid w:val="00F07B2A"/>
    <w:rsid w:val="00F12B8E"/>
    <w:rsid w:val="00F13EC8"/>
    <w:rsid w:val="00F14142"/>
    <w:rsid w:val="00F1477C"/>
    <w:rsid w:val="00F15634"/>
    <w:rsid w:val="00F176BF"/>
    <w:rsid w:val="00F17CA0"/>
    <w:rsid w:val="00F2014A"/>
    <w:rsid w:val="00F20287"/>
    <w:rsid w:val="00F20E58"/>
    <w:rsid w:val="00F219E3"/>
    <w:rsid w:val="00F23A0E"/>
    <w:rsid w:val="00F24996"/>
    <w:rsid w:val="00F24CA8"/>
    <w:rsid w:val="00F26A15"/>
    <w:rsid w:val="00F2715E"/>
    <w:rsid w:val="00F30EDC"/>
    <w:rsid w:val="00F314F4"/>
    <w:rsid w:val="00F32BB7"/>
    <w:rsid w:val="00F34CB3"/>
    <w:rsid w:val="00F368D6"/>
    <w:rsid w:val="00F37190"/>
    <w:rsid w:val="00F374D9"/>
    <w:rsid w:val="00F37866"/>
    <w:rsid w:val="00F40740"/>
    <w:rsid w:val="00F411BC"/>
    <w:rsid w:val="00F41242"/>
    <w:rsid w:val="00F41402"/>
    <w:rsid w:val="00F41CBC"/>
    <w:rsid w:val="00F422A8"/>
    <w:rsid w:val="00F43D5F"/>
    <w:rsid w:val="00F442DB"/>
    <w:rsid w:val="00F44D3C"/>
    <w:rsid w:val="00F4515A"/>
    <w:rsid w:val="00F45E7D"/>
    <w:rsid w:val="00F46C6C"/>
    <w:rsid w:val="00F476E0"/>
    <w:rsid w:val="00F50036"/>
    <w:rsid w:val="00F507B2"/>
    <w:rsid w:val="00F508F3"/>
    <w:rsid w:val="00F51E20"/>
    <w:rsid w:val="00F525F8"/>
    <w:rsid w:val="00F543F4"/>
    <w:rsid w:val="00F54E8F"/>
    <w:rsid w:val="00F550F8"/>
    <w:rsid w:val="00F551FA"/>
    <w:rsid w:val="00F55B2A"/>
    <w:rsid w:val="00F5602B"/>
    <w:rsid w:val="00F565EA"/>
    <w:rsid w:val="00F56B86"/>
    <w:rsid w:val="00F5762D"/>
    <w:rsid w:val="00F60386"/>
    <w:rsid w:val="00F60751"/>
    <w:rsid w:val="00F6084A"/>
    <w:rsid w:val="00F614FE"/>
    <w:rsid w:val="00F61E4F"/>
    <w:rsid w:val="00F62838"/>
    <w:rsid w:val="00F62CF7"/>
    <w:rsid w:val="00F65731"/>
    <w:rsid w:val="00F67A94"/>
    <w:rsid w:val="00F700AF"/>
    <w:rsid w:val="00F7051D"/>
    <w:rsid w:val="00F726C7"/>
    <w:rsid w:val="00F72AD2"/>
    <w:rsid w:val="00F74CC7"/>
    <w:rsid w:val="00F75E06"/>
    <w:rsid w:val="00F76596"/>
    <w:rsid w:val="00F77F1B"/>
    <w:rsid w:val="00F80946"/>
    <w:rsid w:val="00F809DB"/>
    <w:rsid w:val="00F817DF"/>
    <w:rsid w:val="00F84CEE"/>
    <w:rsid w:val="00F84FAE"/>
    <w:rsid w:val="00F94B5F"/>
    <w:rsid w:val="00F94BF4"/>
    <w:rsid w:val="00F94F82"/>
    <w:rsid w:val="00F966CB"/>
    <w:rsid w:val="00F972D1"/>
    <w:rsid w:val="00FA03B0"/>
    <w:rsid w:val="00FA18A7"/>
    <w:rsid w:val="00FA409C"/>
    <w:rsid w:val="00FA48FA"/>
    <w:rsid w:val="00FA4D53"/>
    <w:rsid w:val="00FA6216"/>
    <w:rsid w:val="00FA68A7"/>
    <w:rsid w:val="00FA6FFB"/>
    <w:rsid w:val="00FA7F3C"/>
    <w:rsid w:val="00FB0865"/>
    <w:rsid w:val="00FB1B66"/>
    <w:rsid w:val="00FB356D"/>
    <w:rsid w:val="00FB3E43"/>
    <w:rsid w:val="00FB6379"/>
    <w:rsid w:val="00FB668E"/>
    <w:rsid w:val="00FB7286"/>
    <w:rsid w:val="00FC023D"/>
    <w:rsid w:val="00FC0D14"/>
    <w:rsid w:val="00FC439C"/>
    <w:rsid w:val="00FC6142"/>
    <w:rsid w:val="00FD10D6"/>
    <w:rsid w:val="00FD1830"/>
    <w:rsid w:val="00FD324E"/>
    <w:rsid w:val="00FD366F"/>
    <w:rsid w:val="00FD3791"/>
    <w:rsid w:val="00FD3F2B"/>
    <w:rsid w:val="00FD4FD9"/>
    <w:rsid w:val="00FD5E43"/>
    <w:rsid w:val="00FE156F"/>
    <w:rsid w:val="00FE195F"/>
    <w:rsid w:val="00FE1AEC"/>
    <w:rsid w:val="00FE283F"/>
    <w:rsid w:val="00FE479C"/>
    <w:rsid w:val="00FE53AC"/>
    <w:rsid w:val="00FF03EC"/>
    <w:rsid w:val="00FF0A3A"/>
    <w:rsid w:val="00FF341E"/>
    <w:rsid w:val="00FF35B1"/>
    <w:rsid w:val="00FF3D20"/>
    <w:rsid w:val="00FF4A0B"/>
    <w:rsid w:val="00FF5A95"/>
    <w:rsid w:val="00FF6BE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89F2582"/>
  <w15:docId w15:val="{A5D8302A-E235-4DAD-93A1-545BB91A06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US" w:eastAsia="en-GB" w:bidi="ar-SA"/>
      </w:rPr>
    </w:rPrDefault>
    <w:pPrDefault/>
  </w:docDefaults>
  <w:latentStyles w:defLockedState="0" w:defUIPriority="1"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9" w:unhideWhenUsed="1" w:qFormat="1"/>
    <w:lsdException w:name="heading 5" w:semiHidden="1" w:uiPriority="99" w:unhideWhenUsed="1" w:qFormat="1"/>
    <w:lsdException w:name="heading 6" w:semiHidden="1" w:uiPriority="9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qFormat="1"/>
    <w:lsdException w:name="annotation text" w:semiHidden="1" w:uiPriority="0" w:unhideWhenUsed="1"/>
    <w:lsdException w:name="header" w:uiPriority="99" w:unhideWhenUsed="1"/>
    <w:lsdException w:name="footer"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semiHidden="1" w:uiPriority="0" w:unhideWhenUsed="1"/>
    <w:lsdException w:name="line number" w:semiHidden="1" w:unhideWhenUsed="1"/>
    <w:lsdException w:name="page number" w:semiHidden="1" w:uiPriority="99"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nhideWhenUsed="1"/>
    <w:lsdException w:name="Body Text" w:uiPriority="99"/>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lsdException w:name="Body Text Indent 2" w:semiHidden="1" w:uiPriority="0" w:unhideWhenUsed="1"/>
    <w:lsdException w:name="Body Text Indent 3" w:semiHidden="1" w:uiPriority="99" w:unhideWhenUsed="1"/>
    <w:lsdException w:name="Block Text" w:semiHidden="1" w:uiPriority="0" w:unhideWhenUsed="1"/>
    <w:lsdException w:name="Hyperlink" w:semiHidden="1" w:uiPriority="99" w:unhideWhenUsed="1"/>
    <w:lsdException w:name="FollowedHyperlink" w:semiHidden="1" w:uiPriority="99" w:unhideWhenUsed="1"/>
    <w:lsdException w:name="Strong" w:uiPriority="0" w:qFormat="1"/>
    <w:lsdException w:name="Emphasis" w:uiPriority="20" w:qFormat="1"/>
    <w:lsdException w:name="Document Map" w:semiHidden="1" w:uiPriority="0" w:unhideWhenUsed="1"/>
    <w:lsdException w:name="Plain Text" w:semiHidden="1" w:uiPriority="99"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iPriority="99"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unhideWhenUsed="1"/>
    <w:lsdException w:name="List Paragraph" w:uiPriority="34" w:qFormat="1"/>
    <w:lsdException w:name="Quote" w:uiPriority="99" w:qFormat="1"/>
    <w:lsdException w:name="Intense Quote" w:uiPriority="99"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sz w:val="24"/>
      <w:szCs w:val="24"/>
    </w:rPr>
  </w:style>
  <w:style w:type="paragraph" w:styleId="Heading1">
    <w:name w:val="heading 1"/>
    <w:basedOn w:val="Normal"/>
    <w:link w:val="Heading1Char"/>
    <w:qFormat/>
    <w:pPr>
      <w:spacing w:before="100" w:beforeAutospacing="1" w:after="100" w:afterAutospacing="1"/>
      <w:outlineLvl w:val="0"/>
    </w:pPr>
    <w:rPr>
      <w:b/>
      <w:bCs/>
      <w:kern w:val="36"/>
      <w:sz w:val="48"/>
      <w:szCs w:val="48"/>
    </w:rPr>
  </w:style>
  <w:style w:type="paragraph" w:styleId="Heading2">
    <w:name w:val="heading 2"/>
    <w:aliases w:val="(not used -&gt; use Title 2)"/>
    <w:basedOn w:val="Normal"/>
    <w:next w:val="Normal"/>
    <w:link w:val="Heading2Char"/>
    <w:qFormat/>
    <w:rsid w:val="009A0750"/>
    <w:pPr>
      <w:keepNext/>
      <w:jc w:val="center"/>
      <w:outlineLvl w:val="1"/>
    </w:pPr>
    <w:rPr>
      <w:rFonts w:ascii=".VnTime" w:hAnsi=".VnTime"/>
      <w:b/>
      <w:i/>
      <w:color w:val="000000"/>
      <w:sz w:val="26"/>
      <w:szCs w:val="26"/>
      <w:lang w:val="x-none" w:eastAsia="x-none"/>
    </w:rPr>
  </w:style>
  <w:style w:type="paragraph" w:styleId="Heading3">
    <w:name w:val="heading 3"/>
    <w:basedOn w:val="Normal"/>
    <w:next w:val="Normal"/>
    <w:link w:val="Heading3Char"/>
    <w:qFormat/>
    <w:rsid w:val="009A0750"/>
    <w:pPr>
      <w:keepNext/>
      <w:jc w:val="center"/>
      <w:outlineLvl w:val="2"/>
    </w:pPr>
    <w:rPr>
      <w:rFonts w:ascii=".VnTimeH" w:hAnsi=".VnTimeH"/>
      <w:b/>
      <w:color w:val="000000"/>
      <w:sz w:val="32"/>
      <w:szCs w:val="26"/>
      <w:lang w:val="x-none" w:eastAsia="x-none"/>
    </w:rPr>
  </w:style>
  <w:style w:type="paragraph" w:styleId="Heading4">
    <w:name w:val="heading 4"/>
    <w:basedOn w:val="Normal"/>
    <w:next w:val="Normal"/>
    <w:link w:val="Heading4Char"/>
    <w:uiPriority w:val="99"/>
    <w:qFormat/>
    <w:rsid w:val="009A0750"/>
    <w:pPr>
      <w:keepNext/>
      <w:ind w:left="1440"/>
      <w:jc w:val="center"/>
      <w:outlineLvl w:val="3"/>
    </w:pPr>
    <w:rPr>
      <w:rFonts w:ascii=".VnTimeH" w:hAnsi=".VnTimeH"/>
      <w:b/>
      <w:color w:val="000000"/>
      <w:sz w:val="26"/>
      <w:szCs w:val="26"/>
      <w:lang w:val="x-none" w:eastAsia="x-none"/>
    </w:rPr>
  </w:style>
  <w:style w:type="paragraph" w:styleId="Heading5">
    <w:name w:val="heading 5"/>
    <w:basedOn w:val="Normal"/>
    <w:next w:val="Normal"/>
    <w:link w:val="Heading5Char"/>
    <w:uiPriority w:val="99"/>
    <w:qFormat/>
    <w:rsid w:val="009A0750"/>
    <w:pPr>
      <w:keepNext/>
      <w:outlineLvl w:val="4"/>
    </w:pPr>
    <w:rPr>
      <w:rFonts w:ascii=".VnTime" w:hAnsi=".VnTime"/>
      <w:b/>
      <w:color w:val="000000"/>
      <w:sz w:val="26"/>
      <w:szCs w:val="26"/>
      <w:lang w:val="x-none" w:eastAsia="x-none"/>
    </w:rPr>
  </w:style>
  <w:style w:type="paragraph" w:styleId="Heading6">
    <w:name w:val="heading 6"/>
    <w:aliases w:val="9.1"/>
    <w:basedOn w:val="Normal"/>
    <w:next w:val="Normal"/>
    <w:link w:val="Heading6Char"/>
    <w:uiPriority w:val="99"/>
    <w:qFormat/>
    <w:rsid w:val="009A0750"/>
    <w:pPr>
      <w:keepNext/>
      <w:numPr>
        <w:numId w:val="3"/>
      </w:numPr>
      <w:outlineLvl w:val="5"/>
    </w:pPr>
    <w:rPr>
      <w:rFonts w:ascii=".VnTime" w:hAnsi=".VnTime"/>
      <w:b/>
      <w:color w:val="000000"/>
      <w:sz w:val="26"/>
      <w:szCs w:val="26"/>
      <w:u w:val="single"/>
      <w:lang w:val="x-none" w:eastAsia="x-none"/>
    </w:rPr>
  </w:style>
  <w:style w:type="paragraph" w:styleId="Heading7">
    <w:name w:val="heading 7"/>
    <w:basedOn w:val="Normal"/>
    <w:next w:val="Normal"/>
    <w:link w:val="Heading7Char"/>
    <w:qFormat/>
    <w:rsid w:val="009A0750"/>
    <w:pPr>
      <w:keepNext/>
      <w:numPr>
        <w:numId w:val="4"/>
      </w:numPr>
      <w:outlineLvl w:val="6"/>
    </w:pPr>
    <w:rPr>
      <w:rFonts w:ascii=".VnTime" w:hAnsi=".VnTime"/>
      <w:b/>
      <w:color w:val="000000"/>
      <w:sz w:val="26"/>
      <w:szCs w:val="26"/>
      <w:lang w:val="x-none" w:eastAsia="x-none"/>
    </w:rPr>
  </w:style>
  <w:style w:type="paragraph" w:styleId="Heading8">
    <w:name w:val="heading 8"/>
    <w:basedOn w:val="Normal"/>
    <w:next w:val="Normal"/>
    <w:link w:val="Heading8Char"/>
    <w:qFormat/>
    <w:rsid w:val="009A0750"/>
    <w:pPr>
      <w:keepNext/>
      <w:tabs>
        <w:tab w:val="num" w:pos="1440"/>
      </w:tabs>
      <w:ind w:left="1440" w:hanging="1440"/>
      <w:jc w:val="center"/>
      <w:outlineLvl w:val="7"/>
    </w:pPr>
    <w:rPr>
      <w:b/>
      <w:bCs/>
      <w:sz w:val="22"/>
      <w:lang w:eastAsia="en-US"/>
    </w:rPr>
  </w:style>
  <w:style w:type="paragraph" w:styleId="Heading9">
    <w:name w:val="heading 9"/>
    <w:basedOn w:val="Normal"/>
    <w:next w:val="Normal"/>
    <w:link w:val="Heading9Char"/>
    <w:qFormat/>
    <w:rsid w:val="009A0750"/>
    <w:pPr>
      <w:keepNext/>
      <w:widowControl w:val="0"/>
      <w:tabs>
        <w:tab w:val="num" w:pos="1584"/>
      </w:tabs>
      <w:ind w:left="1584" w:hanging="1584"/>
      <w:jc w:val="center"/>
      <w:outlineLvl w:val="8"/>
    </w:pPr>
    <w:rPr>
      <w:rFonts w:ascii=".VnTimeH" w:hAnsi=".VnTimeH"/>
      <w:b/>
      <w:snapToGrid w:val="0"/>
      <w:sz w:val="28"/>
      <w:szCs w:val="20"/>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b/>
      <w:bCs/>
      <w:kern w:val="36"/>
      <w:sz w:val="48"/>
      <w:szCs w:val="48"/>
    </w:rPr>
  </w:style>
  <w:style w:type="character" w:customStyle="1" w:styleId="BodyTextChar1">
    <w:name w:val="Body Text Char1"/>
    <w:aliases w:val=" Char Char Char Char Char Char Char, Char Char Char Char Char Char Char Char Char Char Char2, Car Car Char3, Car Car Car Char Char Char2, Car Car Car Cha Char1, Car Car Car Char2, Char Char Char Char Char Char Char Car Car Char2"/>
    <w:uiPriority w:val="99"/>
    <w:rPr>
      <w:sz w:val="22"/>
      <w:szCs w:val="22"/>
      <w:lang w:eastAsia="en-US"/>
    </w:rPr>
  </w:style>
  <w:style w:type="character" w:customStyle="1" w:styleId="BalloonTextChar">
    <w:name w:val="Balloon Text Char"/>
    <w:link w:val="BalloonText"/>
    <w:uiPriority w:val="99"/>
    <w:semiHidden/>
    <w:rPr>
      <w:rFonts w:ascii="Segoe UI" w:hAnsi="Segoe UI" w:cs="Segoe UI"/>
      <w:sz w:val="18"/>
      <w:szCs w:val="18"/>
      <w:lang w:eastAsia="en-US"/>
    </w:rPr>
  </w:style>
  <w:style w:type="character" w:customStyle="1" w:styleId="HeaderChar">
    <w:name w:val="Header Char"/>
    <w:basedOn w:val="DefaultParagraphFont"/>
    <w:link w:val="Header"/>
    <w:uiPriority w:val="99"/>
  </w:style>
  <w:style w:type="character" w:styleId="FootnoteReference">
    <w:name w:val="footnote reference"/>
    <w:aliases w:val="Footnote,Footnote text,ftref,BVI fnr,BearingPoint,16 Point,Superscript 6 Point,fr,(NECG) Footnote Reference,Footnote + Arial,10 pt,Black,Footnote Text1,f,Footnote Text Char Char Char Char Char Char Ch Char Char Char Char Char Char C,R"/>
    <w:link w:val="CharChar1CharCharCharChar1CharCharCharCharCharCharCharChar"/>
    <w:qFormat/>
    <w:rPr>
      <w:vertAlign w:val="superscript"/>
    </w:rPr>
  </w:style>
  <w:style w:type="character" w:customStyle="1" w:styleId="FooterChar">
    <w:name w:val="Footer Char"/>
    <w:aliases w:val=" Car Char"/>
    <w:basedOn w:val="DefaultParagraphFont"/>
    <w:link w:val="Footer"/>
    <w:uiPriority w:val="99"/>
  </w:style>
  <w:style w:type="character" w:customStyle="1" w:styleId="BodyTextChar">
    <w:name w:val="Body Text Char"/>
    <w:aliases w:val=" Char Char Char Char Char Char Char1, Char Char Char Char Char Char Char Char Char Char Char3, Car Car Char4, Car Car Car Char Char Char3, Car Car Car Cha Char2, Car Car Car Char3, Char Char Char Char Char Char Char Car Car Char3"/>
    <w:link w:val="BodyText"/>
    <w:qFormat/>
    <w:locked/>
    <w:rPr>
      <w:rFonts w:ascii="Lucida Sans Unicode" w:eastAsia="Lucida Sans Unicode" w:hAnsi="Lucida Sans Unicode"/>
      <w:kern w:val="2"/>
      <w:sz w:val="28"/>
      <w:szCs w:val="24"/>
    </w:rPr>
  </w:style>
  <w:style w:type="character" w:customStyle="1" w:styleId="FootnoteTextChar">
    <w:name w:val="Footnote Text Char"/>
    <w:aliases w:val="Footnote Text Char Char Char Char Char Char,Footnote Text Char Char Char Char Char Char Ch Char,fn Char,single space Char,FOOTNOTES Char,Footnote Text Char1 Char Char,Footnote Text Char Char1 Char Char,Footnote Text Char1 Char1 Char"/>
    <w:link w:val="FootnoteText"/>
    <w:uiPriority w:val="99"/>
    <w:qFormat/>
    <w:rPr>
      <w:lang w:val="vi-VN"/>
    </w:rPr>
  </w:style>
  <w:style w:type="paragraph" w:customStyle="1" w:styleId="Char1">
    <w:name w:val="Char1"/>
    <w:basedOn w:val="Normal"/>
    <w:qFormat/>
    <w:pPr>
      <w:spacing w:after="160" w:line="240" w:lineRule="exact"/>
    </w:pPr>
    <w:rPr>
      <w:rFonts w:ascii="Verdana" w:eastAsia="MS Mincho" w:hAnsi="Verdana" w:cs="Verdana"/>
      <w:sz w:val="20"/>
      <w:szCs w:val="20"/>
      <w:lang w:val="en-GB" w:eastAsia="en-US"/>
    </w:rPr>
  </w:style>
  <w:style w:type="paragraph" w:styleId="ListParagraph">
    <w:name w:val="List Paragraph"/>
    <w:aliases w:val="Thang2,bullet 1,bullet,List Paragraph1,Huong 5,Figure,Paragraph 1,Gạch đầu dòng,02,Nội dung,Colorful List - Accent 11,List Figures,Use Case List Paragraph,Figure_name,b1,Bullet for no #'s,B1,Body Bullet,List bullet,List Paragraph 1,Ref,列出"/>
    <w:basedOn w:val="Normal"/>
    <w:link w:val="ListParagraphChar"/>
    <w:uiPriority w:val="34"/>
    <w:qFormat/>
    <w:pPr>
      <w:spacing w:before="40" w:after="160" w:line="259" w:lineRule="auto"/>
      <w:ind w:left="720"/>
      <w:contextualSpacing/>
      <w:jc w:val="both"/>
    </w:pPr>
    <w:rPr>
      <w:rFonts w:ascii="Arial" w:eastAsia="DengXian" w:hAnsi="Arial"/>
      <w:sz w:val="22"/>
      <w:szCs w:val="22"/>
      <w:lang w:val="vi-VN" w:eastAsia="en-US"/>
    </w:rPr>
  </w:style>
  <w:style w:type="paragraph" w:customStyle="1" w:styleId="Char">
    <w:name w:val="Char"/>
    <w:basedOn w:val="Normal"/>
    <w:pPr>
      <w:spacing w:after="160" w:line="240" w:lineRule="exact"/>
    </w:pPr>
    <w:rPr>
      <w:rFonts w:ascii="Verdana" w:eastAsia="MS Mincho" w:hAnsi="Verdana" w:cs="Verdana"/>
      <w:sz w:val="20"/>
      <w:szCs w:val="20"/>
      <w:lang w:val="en-GB"/>
    </w:rPr>
  </w:style>
  <w:style w:type="paragraph" w:styleId="Header">
    <w:name w:val="header"/>
    <w:basedOn w:val="Normal"/>
    <w:link w:val="HeaderChar"/>
    <w:uiPriority w:val="99"/>
    <w:unhideWhenUsed/>
    <w:pPr>
      <w:tabs>
        <w:tab w:val="center" w:pos="4680"/>
        <w:tab w:val="right" w:pos="9360"/>
      </w:tabs>
    </w:pPr>
  </w:style>
  <w:style w:type="paragraph" w:styleId="FootnoteText">
    <w:name w:val="footnote text"/>
    <w:aliases w:val="Footnote Text Char Char Char Char Char,Footnote Text Char Char Char Char Char Char Ch,fn,single space,FOOTNOTES,Footnote Text Char1 Char,Footnote Text Char Char1 Char,Footnote Text Char1 Char1,Footnote Text Char Char Char,ft,A,З,C,Geneva 9"/>
    <w:basedOn w:val="Normal"/>
    <w:link w:val="FootnoteTextChar"/>
    <w:uiPriority w:val="99"/>
    <w:qFormat/>
    <w:rPr>
      <w:sz w:val="20"/>
      <w:szCs w:val="20"/>
    </w:rPr>
  </w:style>
  <w:style w:type="paragraph" w:styleId="Footer">
    <w:name w:val="footer"/>
    <w:aliases w:val=" Car"/>
    <w:basedOn w:val="Normal"/>
    <w:link w:val="FooterChar"/>
    <w:uiPriority w:val="99"/>
    <w:unhideWhenUsed/>
    <w:pPr>
      <w:tabs>
        <w:tab w:val="center" w:pos="4680"/>
        <w:tab w:val="right" w:pos="9360"/>
      </w:tabs>
    </w:pPr>
  </w:style>
  <w:style w:type="paragraph" w:styleId="NormalWeb">
    <w:name w:val="Normal (Web)"/>
    <w:basedOn w:val="Normal"/>
    <w:uiPriority w:val="99"/>
    <w:pPr>
      <w:spacing w:before="100" w:beforeAutospacing="1" w:after="100" w:afterAutospacing="1"/>
    </w:pPr>
  </w:style>
  <w:style w:type="paragraph" w:styleId="BodyText">
    <w:name w:val="Body Text"/>
    <w:aliases w:val=" Char Char Char Char Char Char, Char Char Char Char Char Char Char Char Char Char, Car Car, Car Car Car Char Char, Car Car Car Cha, Car Car Car, Char Char Char Char Char Char Char Car Car, Car Car Car Cha Car Car, Car Car Car Cha Car Car Car C"/>
    <w:basedOn w:val="Normal"/>
    <w:link w:val="BodyTextChar"/>
    <w:uiPriority w:val="99"/>
    <w:pPr>
      <w:widowControl w:val="0"/>
      <w:suppressAutoHyphens/>
      <w:spacing w:before="120" w:after="142" w:line="356" w:lineRule="atLeast"/>
      <w:ind w:firstLine="709"/>
      <w:jc w:val="both"/>
    </w:pPr>
    <w:rPr>
      <w:rFonts w:ascii="Lucida Sans Unicode" w:eastAsia="Lucida Sans Unicode" w:hAnsi="Lucida Sans Unicode"/>
      <w:kern w:val="2"/>
      <w:sz w:val="28"/>
    </w:rPr>
  </w:style>
  <w:style w:type="paragraph" w:styleId="BalloonText">
    <w:name w:val="Balloon Text"/>
    <w:basedOn w:val="Normal"/>
    <w:link w:val="BalloonTextChar"/>
    <w:uiPriority w:val="99"/>
    <w:unhideWhenUsed/>
    <w:rPr>
      <w:rFonts w:ascii="Segoe UI" w:hAnsi="Segoe UI"/>
      <w:sz w:val="18"/>
      <w:szCs w:val="18"/>
    </w:rPr>
  </w:style>
  <w:style w:type="paragraph" w:styleId="Caption">
    <w:name w:val="caption"/>
    <w:basedOn w:val="Normal"/>
    <w:next w:val="Normal"/>
    <w:qFormat/>
    <w:pPr>
      <w:spacing w:line="360" w:lineRule="auto"/>
      <w:ind w:firstLine="720"/>
      <w:jc w:val="both"/>
    </w:pPr>
    <w:rPr>
      <w:b/>
      <w:bCs/>
      <w:sz w:val="28"/>
    </w:rPr>
  </w:style>
  <w:style w:type="character" w:customStyle="1" w:styleId="text">
    <w:name w:val="text"/>
    <w:basedOn w:val="DefaultParagraphFont"/>
    <w:rsid w:val="00114B6B"/>
  </w:style>
  <w:style w:type="paragraph" w:styleId="BodyText2">
    <w:name w:val="Body Text 2"/>
    <w:basedOn w:val="Normal"/>
    <w:link w:val="BodyText2Char"/>
    <w:uiPriority w:val="99"/>
    <w:unhideWhenUsed/>
    <w:qFormat/>
    <w:rsid w:val="009E548B"/>
    <w:pPr>
      <w:spacing w:after="120" w:line="480" w:lineRule="auto"/>
    </w:pPr>
  </w:style>
  <w:style w:type="character" w:customStyle="1" w:styleId="BodyText2Char">
    <w:name w:val="Body Text 2 Char"/>
    <w:basedOn w:val="DefaultParagraphFont"/>
    <w:link w:val="BodyText2"/>
    <w:uiPriority w:val="99"/>
    <w:qFormat/>
    <w:rsid w:val="009E548B"/>
    <w:rPr>
      <w:rFonts w:ascii="Times New Roman" w:eastAsia="Times New Roman" w:hAnsi="Times New Roman"/>
      <w:sz w:val="24"/>
      <w:szCs w:val="24"/>
    </w:rPr>
  </w:style>
  <w:style w:type="character" w:customStyle="1" w:styleId="ListParagraphChar">
    <w:name w:val="List Paragraph Char"/>
    <w:aliases w:val="Thang2 Char,bullet 1 Char,bullet Char,List Paragraph1 Char,Huong 5 Char,Figure Char,Paragraph 1 Char,Gạch đầu dòng Char,02 Char,Nội dung Char,Colorful List - Accent 11 Char,List Figures Char,Use Case List Paragraph Char,b1 Char"/>
    <w:link w:val="ListParagraph"/>
    <w:uiPriority w:val="34"/>
    <w:qFormat/>
    <w:locked/>
    <w:rsid w:val="00583460"/>
    <w:rPr>
      <w:rFonts w:eastAsia="DengXian"/>
      <w:sz w:val="22"/>
      <w:szCs w:val="22"/>
      <w:lang w:val="vi-VN" w:eastAsia="en-US"/>
    </w:rPr>
  </w:style>
  <w:style w:type="paragraph" w:customStyle="1" w:styleId="CharChar1CharCharCharChar1CharCharCharCharCharCharCharChar">
    <w:name w:val="Char Char1 Char Char Char Char1 Char Char Char Char Char Char Char Char"/>
    <w:aliases w:val="Char Char1 Char Char Char Char1 Char Char Char Char Char Char Char Char Char Char Char Char"/>
    <w:basedOn w:val="Normal"/>
    <w:next w:val="Normal"/>
    <w:link w:val="FootnoteReference"/>
    <w:qFormat/>
    <w:rsid w:val="00583460"/>
    <w:pPr>
      <w:spacing w:after="160" w:line="240" w:lineRule="exact"/>
    </w:pPr>
    <w:rPr>
      <w:rFonts w:ascii="Arial" w:eastAsia="Arial" w:hAnsi="Arial"/>
      <w:sz w:val="20"/>
      <w:szCs w:val="20"/>
      <w:vertAlign w:val="superscript"/>
    </w:rPr>
  </w:style>
  <w:style w:type="paragraph" w:customStyle="1" w:styleId="Default">
    <w:name w:val="Default"/>
    <w:rsid w:val="006051E6"/>
    <w:pPr>
      <w:autoSpaceDE w:val="0"/>
      <w:autoSpaceDN w:val="0"/>
      <w:adjustRightInd w:val="0"/>
    </w:pPr>
    <w:rPr>
      <w:rFonts w:ascii="Times New Roman" w:hAnsi="Times New Roman"/>
      <w:color w:val="000000"/>
      <w:sz w:val="24"/>
      <w:szCs w:val="24"/>
    </w:rPr>
  </w:style>
  <w:style w:type="paragraph" w:customStyle="1" w:styleId="Style1">
    <w:name w:val="Style1"/>
    <w:basedOn w:val="Normal"/>
    <w:qFormat/>
    <w:rsid w:val="009F0735"/>
    <w:pPr>
      <w:numPr>
        <w:numId w:val="2"/>
      </w:numPr>
      <w:spacing w:before="120" w:after="120"/>
      <w:jc w:val="both"/>
    </w:pPr>
    <w:rPr>
      <w:rFonts w:eastAsia="Calibri"/>
      <w:sz w:val="26"/>
      <w:szCs w:val="26"/>
      <w:lang w:val="pt-BR" w:eastAsia="en-US"/>
    </w:rPr>
  </w:style>
  <w:style w:type="paragraph" w:customStyle="1" w:styleId="DocumentLabel">
    <w:name w:val="Document Label"/>
    <w:basedOn w:val="Normal"/>
    <w:qFormat/>
    <w:rsid w:val="008F5755"/>
    <w:pPr>
      <w:keepNext/>
      <w:keepLines/>
      <w:widowControl w:val="0"/>
      <w:adjustRightInd w:val="0"/>
      <w:spacing w:before="240" w:after="360" w:line="360" w:lineRule="atLeast"/>
      <w:jc w:val="both"/>
      <w:textAlignment w:val="baseline"/>
    </w:pPr>
    <w:rPr>
      <w:b/>
      <w:kern w:val="28"/>
      <w:sz w:val="36"/>
      <w:szCs w:val="20"/>
      <w:lang w:eastAsia="en-US"/>
    </w:rPr>
  </w:style>
  <w:style w:type="character" w:customStyle="1" w:styleId="Heading2Char">
    <w:name w:val="Heading 2 Char"/>
    <w:aliases w:val="(not used -&gt; use Title 2) Char"/>
    <w:basedOn w:val="DefaultParagraphFont"/>
    <w:link w:val="Heading2"/>
    <w:rsid w:val="009A0750"/>
    <w:rPr>
      <w:rFonts w:ascii=".VnTime" w:eastAsia="Times New Roman" w:hAnsi=".VnTime"/>
      <w:b/>
      <w:i/>
      <w:color w:val="000000"/>
      <w:sz w:val="26"/>
      <w:szCs w:val="26"/>
      <w:lang w:val="x-none" w:eastAsia="x-none"/>
    </w:rPr>
  </w:style>
  <w:style w:type="character" w:customStyle="1" w:styleId="Heading3Char">
    <w:name w:val="Heading 3 Char"/>
    <w:basedOn w:val="DefaultParagraphFont"/>
    <w:link w:val="Heading3"/>
    <w:rsid w:val="009A0750"/>
    <w:rPr>
      <w:rFonts w:ascii=".VnTimeH" w:eastAsia="Times New Roman" w:hAnsi=".VnTimeH"/>
      <w:b/>
      <w:color w:val="000000"/>
      <w:sz w:val="32"/>
      <w:szCs w:val="26"/>
      <w:lang w:val="x-none" w:eastAsia="x-none"/>
    </w:rPr>
  </w:style>
  <w:style w:type="character" w:customStyle="1" w:styleId="Heading4Char">
    <w:name w:val="Heading 4 Char"/>
    <w:basedOn w:val="DefaultParagraphFont"/>
    <w:link w:val="Heading4"/>
    <w:uiPriority w:val="99"/>
    <w:rsid w:val="009A0750"/>
    <w:rPr>
      <w:rFonts w:ascii=".VnTimeH" w:eastAsia="Times New Roman" w:hAnsi=".VnTimeH"/>
      <w:b/>
      <w:color w:val="000000"/>
      <w:sz w:val="26"/>
      <w:szCs w:val="26"/>
      <w:lang w:val="x-none" w:eastAsia="x-none"/>
    </w:rPr>
  </w:style>
  <w:style w:type="character" w:customStyle="1" w:styleId="Heading5Char">
    <w:name w:val="Heading 5 Char"/>
    <w:basedOn w:val="DefaultParagraphFont"/>
    <w:link w:val="Heading5"/>
    <w:uiPriority w:val="99"/>
    <w:rsid w:val="009A0750"/>
    <w:rPr>
      <w:rFonts w:ascii=".VnTime" w:eastAsia="Times New Roman" w:hAnsi=".VnTime"/>
      <w:b/>
      <w:color w:val="000000"/>
      <w:sz w:val="26"/>
      <w:szCs w:val="26"/>
      <w:lang w:val="x-none" w:eastAsia="x-none"/>
    </w:rPr>
  </w:style>
  <w:style w:type="character" w:customStyle="1" w:styleId="Heading6Char">
    <w:name w:val="Heading 6 Char"/>
    <w:aliases w:val="9.1 Char"/>
    <w:basedOn w:val="DefaultParagraphFont"/>
    <w:link w:val="Heading6"/>
    <w:uiPriority w:val="99"/>
    <w:rsid w:val="009A0750"/>
    <w:rPr>
      <w:rFonts w:ascii=".VnTime" w:eastAsia="Times New Roman" w:hAnsi=".VnTime"/>
      <w:b/>
      <w:color w:val="000000"/>
      <w:sz w:val="26"/>
      <w:szCs w:val="26"/>
      <w:u w:val="single"/>
      <w:lang w:val="x-none" w:eastAsia="x-none"/>
    </w:rPr>
  </w:style>
  <w:style w:type="character" w:customStyle="1" w:styleId="Heading7Char">
    <w:name w:val="Heading 7 Char"/>
    <w:basedOn w:val="DefaultParagraphFont"/>
    <w:link w:val="Heading7"/>
    <w:rsid w:val="009A0750"/>
    <w:rPr>
      <w:rFonts w:ascii=".VnTime" w:eastAsia="Times New Roman" w:hAnsi=".VnTime"/>
      <w:b/>
      <w:color w:val="000000"/>
      <w:sz w:val="26"/>
      <w:szCs w:val="26"/>
      <w:lang w:val="x-none" w:eastAsia="x-none"/>
    </w:rPr>
  </w:style>
  <w:style w:type="character" w:customStyle="1" w:styleId="Heading8Char">
    <w:name w:val="Heading 8 Char"/>
    <w:basedOn w:val="DefaultParagraphFont"/>
    <w:link w:val="Heading8"/>
    <w:rsid w:val="009A0750"/>
    <w:rPr>
      <w:rFonts w:ascii="Times New Roman" w:eastAsia="Times New Roman" w:hAnsi="Times New Roman"/>
      <w:b/>
      <w:bCs/>
      <w:sz w:val="22"/>
      <w:szCs w:val="24"/>
      <w:lang w:eastAsia="en-US"/>
    </w:rPr>
  </w:style>
  <w:style w:type="character" w:customStyle="1" w:styleId="Heading9Char">
    <w:name w:val="Heading 9 Char"/>
    <w:basedOn w:val="DefaultParagraphFont"/>
    <w:link w:val="Heading9"/>
    <w:rsid w:val="009A0750"/>
    <w:rPr>
      <w:rFonts w:ascii=".VnTimeH" w:eastAsia="Times New Roman" w:hAnsi=".VnTimeH"/>
      <w:b/>
      <w:snapToGrid w:val="0"/>
      <w:sz w:val="28"/>
      <w:lang w:val="en-GB" w:eastAsia="en-US"/>
    </w:rPr>
  </w:style>
  <w:style w:type="character" w:styleId="PageNumber">
    <w:name w:val="page number"/>
    <w:basedOn w:val="DefaultParagraphFont"/>
    <w:uiPriority w:val="99"/>
    <w:rsid w:val="009A0750"/>
  </w:style>
  <w:style w:type="paragraph" w:styleId="BodyTextIndent">
    <w:name w:val="Body Text Indent"/>
    <w:basedOn w:val="Normal"/>
    <w:link w:val="BodyTextIndentChar1"/>
    <w:rsid w:val="009A0750"/>
    <w:pPr>
      <w:ind w:firstLine="1080"/>
    </w:pPr>
    <w:rPr>
      <w:rFonts w:ascii=".VnTime" w:hAnsi=".VnTime"/>
      <w:color w:val="000000"/>
      <w:sz w:val="26"/>
      <w:szCs w:val="26"/>
      <w:lang w:val="x-none" w:eastAsia="x-none"/>
    </w:rPr>
  </w:style>
  <w:style w:type="character" w:customStyle="1" w:styleId="BodyTextIndentChar">
    <w:name w:val="Body Text Indent Char"/>
    <w:basedOn w:val="DefaultParagraphFont"/>
    <w:rsid w:val="009A0750"/>
    <w:rPr>
      <w:rFonts w:ascii="Times New Roman" w:eastAsia="Times New Roman" w:hAnsi="Times New Roman"/>
      <w:sz w:val="24"/>
      <w:szCs w:val="24"/>
    </w:rPr>
  </w:style>
  <w:style w:type="paragraph" w:styleId="BodyTextIndent2">
    <w:name w:val="Body Text Indent 2"/>
    <w:basedOn w:val="Normal"/>
    <w:link w:val="BodyTextIndent2Char"/>
    <w:rsid w:val="009A0750"/>
    <w:pPr>
      <w:ind w:firstLine="360"/>
    </w:pPr>
    <w:rPr>
      <w:rFonts w:ascii=".VnTime" w:hAnsi=".VnTime"/>
      <w:color w:val="000000"/>
      <w:sz w:val="26"/>
      <w:szCs w:val="26"/>
      <w:lang w:val="x-none" w:eastAsia="x-none"/>
    </w:rPr>
  </w:style>
  <w:style w:type="character" w:customStyle="1" w:styleId="BodyTextIndent2Char">
    <w:name w:val="Body Text Indent 2 Char"/>
    <w:basedOn w:val="DefaultParagraphFont"/>
    <w:link w:val="BodyTextIndent2"/>
    <w:rsid w:val="009A0750"/>
    <w:rPr>
      <w:rFonts w:ascii=".VnTime" w:eastAsia="Times New Roman" w:hAnsi=".VnTime"/>
      <w:color w:val="000000"/>
      <w:sz w:val="26"/>
      <w:szCs w:val="26"/>
      <w:lang w:val="x-none" w:eastAsia="x-none"/>
    </w:rPr>
  </w:style>
  <w:style w:type="paragraph" w:styleId="BodyTextIndent3">
    <w:name w:val="Body Text Indent 3"/>
    <w:basedOn w:val="Normal"/>
    <w:link w:val="BodyTextIndent3Char"/>
    <w:uiPriority w:val="99"/>
    <w:rsid w:val="009A0750"/>
    <w:pPr>
      <w:ind w:firstLine="540"/>
    </w:pPr>
    <w:rPr>
      <w:rFonts w:ascii=".VnTime" w:hAnsi=".VnTime"/>
      <w:color w:val="000000"/>
      <w:sz w:val="26"/>
      <w:szCs w:val="26"/>
      <w:lang w:val="x-none" w:eastAsia="x-none"/>
    </w:rPr>
  </w:style>
  <w:style w:type="character" w:customStyle="1" w:styleId="BodyTextIndent3Char">
    <w:name w:val="Body Text Indent 3 Char"/>
    <w:basedOn w:val="DefaultParagraphFont"/>
    <w:link w:val="BodyTextIndent3"/>
    <w:uiPriority w:val="99"/>
    <w:rsid w:val="009A0750"/>
    <w:rPr>
      <w:rFonts w:ascii=".VnTime" w:eastAsia="Times New Roman" w:hAnsi=".VnTime"/>
      <w:color w:val="000000"/>
      <w:sz w:val="26"/>
      <w:szCs w:val="26"/>
      <w:lang w:val="x-none" w:eastAsia="x-none"/>
    </w:rPr>
  </w:style>
  <w:style w:type="table" w:styleId="TableGrid">
    <w:name w:val="Table Grid"/>
    <w:basedOn w:val="TableNormal"/>
    <w:rsid w:val="009A0750"/>
    <w:rPr>
      <w:rFonts w:ascii="Times New Roman" w:eastAsia="Times New Roman" w:hAnsi="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lockText">
    <w:name w:val="Block Text"/>
    <w:basedOn w:val="Normal"/>
    <w:rsid w:val="009A0750"/>
    <w:pPr>
      <w:tabs>
        <w:tab w:val="left" w:pos="360"/>
      </w:tabs>
      <w:ind w:left="90" w:right="-241" w:hanging="270"/>
    </w:pPr>
    <w:rPr>
      <w:rFonts w:ascii="VNI-Times" w:hAnsi="VNI-Times"/>
      <w:noProof/>
      <w:color w:val="000000"/>
      <w:sz w:val="22"/>
      <w:szCs w:val="20"/>
      <w:lang w:eastAsia="en-US"/>
    </w:rPr>
  </w:style>
  <w:style w:type="paragraph" w:customStyle="1" w:styleId="Tieude1">
    <w:name w:val="Tieu de 1"/>
    <w:basedOn w:val="Normal"/>
    <w:rsid w:val="009A0750"/>
    <w:pPr>
      <w:numPr>
        <w:numId w:val="5"/>
      </w:numPr>
    </w:pPr>
    <w:rPr>
      <w:rFonts w:ascii="VNI-Times" w:hAnsi="VNI-Times"/>
      <w:lang w:eastAsia="en-US"/>
    </w:rPr>
  </w:style>
  <w:style w:type="paragraph" w:styleId="BodyText3">
    <w:name w:val="Body Text 3"/>
    <w:basedOn w:val="Normal"/>
    <w:link w:val="BodyText3Char"/>
    <w:uiPriority w:val="99"/>
    <w:rsid w:val="009A0750"/>
    <w:pPr>
      <w:jc w:val="both"/>
    </w:pPr>
    <w:rPr>
      <w:rFonts w:ascii=".VnTime" w:hAnsi=".VnTime"/>
      <w:sz w:val="28"/>
      <w:szCs w:val="20"/>
      <w:lang w:eastAsia="en-US"/>
    </w:rPr>
  </w:style>
  <w:style w:type="character" w:customStyle="1" w:styleId="BodyText3Char">
    <w:name w:val="Body Text 3 Char"/>
    <w:basedOn w:val="DefaultParagraphFont"/>
    <w:link w:val="BodyText3"/>
    <w:uiPriority w:val="99"/>
    <w:rsid w:val="009A0750"/>
    <w:rPr>
      <w:rFonts w:ascii=".VnTime" w:eastAsia="Times New Roman" w:hAnsi=".VnTime"/>
      <w:sz w:val="28"/>
      <w:lang w:eastAsia="en-US"/>
    </w:rPr>
  </w:style>
  <w:style w:type="paragraph" w:customStyle="1" w:styleId="StyleHeading5Justified">
    <w:name w:val="Style Heading 5 + Justified"/>
    <w:basedOn w:val="Heading5"/>
    <w:rsid w:val="009A0750"/>
    <w:pPr>
      <w:keepLines/>
      <w:widowControl w:val="0"/>
      <w:tabs>
        <w:tab w:val="num" w:pos="0"/>
      </w:tabs>
      <w:spacing w:before="80" w:after="80"/>
      <w:ind w:left="567" w:hanging="567"/>
      <w:jc w:val="both"/>
    </w:pPr>
    <w:rPr>
      <w:rFonts w:ascii="Times New Roman" w:hAnsi="Times New Roman"/>
      <w:b w:val="0"/>
      <w:color w:val="auto"/>
    </w:rPr>
  </w:style>
  <w:style w:type="paragraph" w:customStyle="1" w:styleId="StyleHeading6Justified">
    <w:name w:val="Style Heading 6 + Justified"/>
    <w:basedOn w:val="Heading6"/>
    <w:rsid w:val="009A0750"/>
    <w:pPr>
      <w:numPr>
        <w:numId w:val="0"/>
      </w:numPr>
      <w:tabs>
        <w:tab w:val="num" w:pos="0"/>
        <w:tab w:val="left" w:pos="1418"/>
      </w:tabs>
      <w:spacing w:before="80" w:after="80"/>
      <w:ind w:left="567"/>
      <w:jc w:val="both"/>
    </w:pPr>
    <w:rPr>
      <w:rFonts w:ascii="Times New Roman" w:hAnsi="Times New Roman"/>
      <w:b w:val="0"/>
      <w:color w:val="auto"/>
      <w:u w:val="none"/>
    </w:rPr>
  </w:style>
  <w:style w:type="paragraph" w:customStyle="1" w:styleId="StyleHeading7Justified">
    <w:name w:val="Style Heading 7 + Justified"/>
    <w:basedOn w:val="Heading7"/>
    <w:autoRedefine/>
    <w:rsid w:val="009A0750"/>
    <w:pPr>
      <w:keepLines/>
      <w:widowControl w:val="0"/>
      <w:numPr>
        <w:numId w:val="0"/>
      </w:numPr>
      <w:tabs>
        <w:tab w:val="num" w:pos="2552"/>
      </w:tabs>
      <w:spacing w:before="80" w:after="80"/>
      <w:ind w:left="2552" w:hanging="567"/>
      <w:jc w:val="both"/>
    </w:pPr>
    <w:rPr>
      <w:rFonts w:ascii="Times New Roman" w:hAnsi="Times New Roman"/>
      <w:b w:val="0"/>
      <w:color w:val="auto"/>
    </w:rPr>
  </w:style>
  <w:style w:type="paragraph" w:customStyle="1" w:styleId="StyleHeading8Justified">
    <w:name w:val="Style Heading 8 + Justified"/>
    <w:basedOn w:val="Heading8"/>
    <w:autoRedefine/>
    <w:rsid w:val="009A0750"/>
    <w:pPr>
      <w:tabs>
        <w:tab w:val="clear" w:pos="1440"/>
        <w:tab w:val="num" w:pos="0"/>
      </w:tabs>
      <w:spacing w:before="80" w:after="80"/>
      <w:ind w:left="567" w:hanging="567"/>
      <w:jc w:val="both"/>
    </w:pPr>
    <w:rPr>
      <w:b w:val="0"/>
      <w:bCs w:val="0"/>
      <w:sz w:val="24"/>
      <w:szCs w:val="20"/>
    </w:rPr>
  </w:style>
  <w:style w:type="paragraph" w:styleId="TOC1">
    <w:name w:val="toc 1"/>
    <w:basedOn w:val="Normal"/>
    <w:next w:val="Normal"/>
    <w:autoRedefine/>
    <w:semiHidden/>
    <w:rsid w:val="009A0750"/>
    <w:pPr>
      <w:tabs>
        <w:tab w:val="left" w:pos="357"/>
        <w:tab w:val="left" w:pos="392"/>
      </w:tabs>
    </w:pPr>
    <w:rPr>
      <w:rFonts w:ascii=".VnTime" w:hAnsi=".VnTime"/>
      <w:b/>
      <w:lang w:eastAsia="en-US"/>
    </w:rPr>
  </w:style>
  <w:style w:type="character" w:styleId="CommentReference">
    <w:name w:val="annotation reference"/>
    <w:semiHidden/>
    <w:rsid w:val="009A0750"/>
    <w:rPr>
      <w:sz w:val="16"/>
      <w:szCs w:val="16"/>
    </w:rPr>
  </w:style>
  <w:style w:type="paragraph" w:styleId="CommentText">
    <w:name w:val="annotation text"/>
    <w:basedOn w:val="Normal"/>
    <w:link w:val="CommentTextChar1"/>
    <w:semiHidden/>
    <w:rsid w:val="009A0750"/>
    <w:rPr>
      <w:rFonts w:ascii="UVnTime" w:hAnsi="UVnTime"/>
      <w:sz w:val="20"/>
      <w:szCs w:val="20"/>
      <w:lang w:val="x-none" w:eastAsia="x-none"/>
    </w:rPr>
  </w:style>
  <w:style w:type="character" w:customStyle="1" w:styleId="CommentTextChar">
    <w:name w:val="Comment Text Char"/>
    <w:basedOn w:val="DefaultParagraphFont"/>
    <w:rsid w:val="009A0750"/>
    <w:rPr>
      <w:rFonts w:ascii="Times New Roman" w:eastAsia="Times New Roman" w:hAnsi="Times New Roman"/>
    </w:rPr>
  </w:style>
  <w:style w:type="paragraph" w:styleId="CommentSubject">
    <w:name w:val="annotation subject"/>
    <w:basedOn w:val="CommentText"/>
    <w:next w:val="CommentText"/>
    <w:link w:val="CommentSubjectChar"/>
    <w:semiHidden/>
    <w:rsid w:val="009A0750"/>
    <w:rPr>
      <w:b/>
      <w:bCs/>
    </w:rPr>
  </w:style>
  <w:style w:type="character" w:customStyle="1" w:styleId="CommentSubjectChar">
    <w:name w:val="Comment Subject Char"/>
    <w:basedOn w:val="CommentTextChar"/>
    <w:link w:val="CommentSubject"/>
    <w:semiHidden/>
    <w:rsid w:val="009A0750"/>
    <w:rPr>
      <w:rFonts w:ascii="UVnTime" w:eastAsia="Times New Roman" w:hAnsi="UVnTime"/>
      <w:b/>
      <w:bCs/>
      <w:lang w:val="x-none" w:eastAsia="x-none"/>
    </w:rPr>
  </w:style>
  <w:style w:type="numbering" w:customStyle="1" w:styleId="a">
    <w:name w:val="a)"/>
    <w:rsid w:val="009A0750"/>
    <w:pPr>
      <w:numPr>
        <w:numId w:val="6"/>
      </w:numPr>
    </w:pPr>
  </w:style>
  <w:style w:type="paragraph" w:styleId="PlainText">
    <w:name w:val="Plain Text"/>
    <w:basedOn w:val="Normal"/>
    <w:link w:val="PlainTextChar"/>
    <w:uiPriority w:val="99"/>
    <w:rsid w:val="009A0750"/>
    <w:rPr>
      <w:rFonts w:ascii="Courier New" w:hAnsi="Courier New"/>
      <w:sz w:val="20"/>
      <w:szCs w:val="20"/>
      <w:lang w:val="x-none" w:eastAsia="x-none"/>
    </w:rPr>
  </w:style>
  <w:style w:type="character" w:customStyle="1" w:styleId="PlainTextChar">
    <w:name w:val="Plain Text Char"/>
    <w:basedOn w:val="DefaultParagraphFont"/>
    <w:link w:val="PlainText"/>
    <w:uiPriority w:val="99"/>
    <w:rsid w:val="009A0750"/>
    <w:rPr>
      <w:rFonts w:ascii="Courier New" w:eastAsia="Times New Roman" w:hAnsi="Courier New"/>
      <w:lang w:val="x-none" w:eastAsia="x-none"/>
    </w:rPr>
  </w:style>
  <w:style w:type="character" w:customStyle="1" w:styleId="HeaderChar1">
    <w:name w:val="Header Char1"/>
    <w:rsid w:val="009A0750"/>
    <w:rPr>
      <w:color w:val="000000"/>
      <w:sz w:val="26"/>
      <w:szCs w:val="26"/>
    </w:rPr>
  </w:style>
  <w:style w:type="character" w:customStyle="1" w:styleId="BodyTextIndentChar1">
    <w:name w:val="Body Text Indent Char1"/>
    <w:link w:val="BodyTextIndent"/>
    <w:rsid w:val="009A0750"/>
    <w:rPr>
      <w:rFonts w:ascii=".VnTime" w:eastAsia="Times New Roman" w:hAnsi=".VnTime"/>
      <w:color w:val="000000"/>
      <w:sz w:val="26"/>
      <w:szCs w:val="26"/>
      <w:lang w:val="x-none" w:eastAsia="x-none"/>
    </w:rPr>
  </w:style>
  <w:style w:type="character" w:customStyle="1" w:styleId="BodyText2Char1">
    <w:name w:val="Body Text 2 Char1"/>
    <w:rsid w:val="009A0750"/>
    <w:rPr>
      <w:rFonts w:ascii=".VnTime" w:hAnsi=".VnTime"/>
      <w:color w:val="000000"/>
      <w:sz w:val="26"/>
      <w:szCs w:val="26"/>
    </w:rPr>
  </w:style>
  <w:style w:type="character" w:styleId="Hyperlink">
    <w:name w:val="Hyperlink"/>
    <w:uiPriority w:val="99"/>
    <w:rsid w:val="009A0750"/>
    <w:rPr>
      <w:color w:val="0000FF"/>
      <w:u w:val="single"/>
    </w:rPr>
  </w:style>
  <w:style w:type="character" w:customStyle="1" w:styleId="CharCharCharCharCharCharChar1">
    <w:name w:val="Char Char Char Char Char Char Char1"/>
    <w:aliases w:val=" Char Char Char Char Char Char Char Char Char Char Char, Car Car Char, Car Car Car Char Char Char, Car Car Car Cha Char Char, Char Char Char Char Char Char Char Car Car Char, Car Car Char2, Car Car Car Char1"/>
    <w:rsid w:val="009A0750"/>
    <w:rPr>
      <w:rFonts w:ascii=".VnArial" w:hAnsi=".VnArial"/>
      <w:sz w:val="24"/>
      <w:szCs w:val="24"/>
      <w:lang w:val="en-US" w:eastAsia="en-US" w:bidi="ar-SA"/>
    </w:rPr>
  </w:style>
  <w:style w:type="paragraph" w:customStyle="1" w:styleId="CharCharCharCharCharCharCharCharCharCharCharCharCharCharCharChar">
    <w:name w:val="Char Char Char Char Char Char Char Char Char Char Char Char Char Char Char Char"/>
    <w:basedOn w:val="Normal"/>
    <w:rsid w:val="009A0750"/>
    <w:pPr>
      <w:spacing w:after="160" w:line="240" w:lineRule="exact"/>
    </w:pPr>
    <w:rPr>
      <w:sz w:val="20"/>
      <w:szCs w:val="20"/>
      <w:lang w:val="en-GB" w:eastAsia="en-US"/>
    </w:rPr>
  </w:style>
  <w:style w:type="paragraph" w:customStyle="1" w:styleId="documentlabel0">
    <w:name w:val="documentlabel"/>
    <w:basedOn w:val="Normal"/>
    <w:rsid w:val="009A0750"/>
    <w:pPr>
      <w:spacing w:before="100" w:beforeAutospacing="1" w:after="100" w:afterAutospacing="1"/>
    </w:pPr>
    <w:rPr>
      <w:lang w:eastAsia="en-US"/>
    </w:rPr>
  </w:style>
  <w:style w:type="paragraph" w:customStyle="1" w:styleId="CharCharChar">
    <w:name w:val="Char Char Char"/>
    <w:basedOn w:val="Normal"/>
    <w:rsid w:val="009A0750"/>
    <w:pPr>
      <w:spacing w:after="160" w:line="240" w:lineRule="exact"/>
    </w:pPr>
    <w:rPr>
      <w:rFonts w:ascii="Verdana" w:hAnsi="Verdana"/>
      <w:sz w:val="20"/>
      <w:szCs w:val="20"/>
      <w:lang w:eastAsia="en-US"/>
    </w:rPr>
  </w:style>
  <w:style w:type="paragraph" w:customStyle="1" w:styleId="normal-p">
    <w:name w:val="normal-p"/>
    <w:basedOn w:val="Normal"/>
    <w:rsid w:val="009A0750"/>
    <w:pPr>
      <w:jc w:val="both"/>
    </w:pPr>
    <w:rPr>
      <w:sz w:val="20"/>
      <w:szCs w:val="20"/>
      <w:lang w:eastAsia="en-US"/>
    </w:rPr>
  </w:style>
  <w:style w:type="paragraph" w:customStyle="1" w:styleId="CharCharCharCharCharCharCharCharCharCharCharCharCharCharCharCharCharChar">
    <w:name w:val="Char Char Char Char Char Char Char Char Char Char Char Char Char Char Char Char Char Char"/>
    <w:basedOn w:val="Normal"/>
    <w:rsid w:val="009A0750"/>
    <w:pPr>
      <w:spacing w:after="160" w:line="240" w:lineRule="exact"/>
    </w:pPr>
    <w:rPr>
      <w:rFonts w:ascii="Arial" w:hAnsi="Arial" w:cs="Arial"/>
      <w:sz w:val="26"/>
      <w:szCs w:val="26"/>
      <w:lang w:eastAsia="en-US"/>
    </w:rPr>
  </w:style>
  <w:style w:type="character" w:customStyle="1" w:styleId="CharCharCharCharCharCharChar">
    <w:name w:val="Char Char Char Char Char Char Char"/>
    <w:aliases w:val=" Char Char Char Char Char Char Char Char Char Char Char1, Car Car Char1, Car Car Car Char Char Char1, Car Car Car Cha Char, Car Car Car Char, Char Char Char Char Char Char Char Car Car Char1"/>
    <w:rsid w:val="009A0750"/>
    <w:rPr>
      <w:rFonts w:ascii=".VnTime" w:hAnsi=".VnTime"/>
      <w:color w:val="000000"/>
      <w:sz w:val="26"/>
      <w:szCs w:val="26"/>
      <w:lang w:val="en-US" w:eastAsia="en-US" w:bidi="ar-SA"/>
    </w:rPr>
  </w:style>
  <w:style w:type="character" w:styleId="Strong">
    <w:name w:val="Strong"/>
    <w:qFormat/>
    <w:rsid w:val="009A0750"/>
    <w:rPr>
      <w:b/>
      <w:bCs/>
    </w:rPr>
  </w:style>
  <w:style w:type="paragraph" w:styleId="List">
    <w:name w:val="List"/>
    <w:basedOn w:val="Normal"/>
    <w:uiPriority w:val="99"/>
    <w:rsid w:val="009A0750"/>
    <w:pPr>
      <w:ind w:left="360" w:hanging="360"/>
    </w:pPr>
    <w:rPr>
      <w:lang w:eastAsia="en-US"/>
    </w:rPr>
  </w:style>
  <w:style w:type="paragraph" w:customStyle="1" w:styleId="xmsonormal">
    <w:name w:val="x_msonormal"/>
    <w:basedOn w:val="Normal"/>
    <w:uiPriority w:val="99"/>
    <w:rsid w:val="009A0750"/>
    <w:pPr>
      <w:spacing w:before="100" w:beforeAutospacing="1" w:after="100" w:afterAutospacing="1"/>
    </w:pPr>
    <w:rPr>
      <w:lang w:eastAsia="en-US"/>
    </w:rPr>
  </w:style>
  <w:style w:type="paragraph" w:customStyle="1" w:styleId="CharCharCharChar">
    <w:name w:val="Char Char Char Char"/>
    <w:basedOn w:val="Normal"/>
    <w:uiPriority w:val="99"/>
    <w:rsid w:val="009A0750"/>
    <w:pPr>
      <w:spacing w:after="160" w:line="240" w:lineRule="exact"/>
    </w:pPr>
    <w:rPr>
      <w:rFonts w:ascii="Verdana" w:hAnsi="Verdana"/>
      <w:sz w:val="20"/>
      <w:szCs w:val="20"/>
      <w:lang w:eastAsia="en-US"/>
    </w:rPr>
  </w:style>
  <w:style w:type="paragraph" w:customStyle="1" w:styleId="msolistparagraph0">
    <w:name w:val="msolistparagraph"/>
    <w:basedOn w:val="Normal"/>
    <w:rsid w:val="009A0750"/>
    <w:pPr>
      <w:ind w:left="720"/>
    </w:pPr>
    <w:rPr>
      <w:rFonts w:ascii="Calibri" w:eastAsia="Calibri" w:hAnsi="Calibri"/>
      <w:sz w:val="22"/>
      <w:szCs w:val="22"/>
      <w:lang w:eastAsia="en-US"/>
    </w:rPr>
  </w:style>
  <w:style w:type="character" w:customStyle="1" w:styleId="BodyTextCharCharCharCharChar">
    <w:name w:val="Body Text Char Char Char Char Char"/>
    <w:rsid w:val="009A0750"/>
    <w:rPr>
      <w:rFonts w:ascii="VNI-Helve" w:hAnsi="VNI-Helve"/>
      <w:sz w:val="22"/>
      <w:lang w:val="en-US" w:eastAsia="en-US" w:bidi="ar-SA"/>
    </w:rPr>
  </w:style>
  <w:style w:type="paragraph" w:customStyle="1" w:styleId="listparagraph0">
    <w:name w:val="listparagraph"/>
    <w:basedOn w:val="Normal"/>
    <w:rsid w:val="009A0750"/>
    <w:pPr>
      <w:spacing w:after="200" w:line="276" w:lineRule="auto"/>
      <w:ind w:left="720"/>
    </w:pPr>
    <w:rPr>
      <w:rFonts w:ascii="Calibri" w:eastAsia="Calibri" w:hAnsi="Calibri"/>
      <w:sz w:val="22"/>
      <w:szCs w:val="22"/>
      <w:lang w:eastAsia="en-US"/>
    </w:rPr>
  </w:style>
  <w:style w:type="character" w:styleId="Emphasis">
    <w:name w:val="Emphasis"/>
    <w:uiPriority w:val="20"/>
    <w:qFormat/>
    <w:rsid w:val="009A0750"/>
    <w:rPr>
      <w:i/>
      <w:iCs/>
    </w:rPr>
  </w:style>
  <w:style w:type="paragraph" w:customStyle="1" w:styleId="sub1">
    <w:name w:val="sub 1"/>
    <w:basedOn w:val="ListParagraph"/>
    <w:link w:val="sub1Char"/>
    <w:qFormat/>
    <w:rsid w:val="009A0750"/>
    <w:pPr>
      <w:spacing w:before="60" w:after="60" w:line="240" w:lineRule="auto"/>
      <w:ind w:left="587" w:hanging="360"/>
      <w:contextualSpacing w:val="0"/>
    </w:pPr>
    <w:rPr>
      <w:rFonts w:ascii="Tahoma" w:eastAsia="Calibri" w:hAnsi="Tahoma"/>
      <w:sz w:val="24"/>
      <w:szCs w:val="24"/>
      <w:lang w:val="x-none" w:eastAsia="x-none"/>
    </w:rPr>
  </w:style>
  <w:style w:type="character" w:customStyle="1" w:styleId="sub1Char">
    <w:name w:val="sub 1 Char"/>
    <w:link w:val="sub1"/>
    <w:locked/>
    <w:rsid w:val="009A0750"/>
    <w:rPr>
      <w:rFonts w:ascii="Tahoma" w:eastAsia="Calibri" w:hAnsi="Tahoma"/>
      <w:sz w:val="24"/>
      <w:szCs w:val="24"/>
      <w:lang w:val="x-none" w:eastAsia="x-none"/>
    </w:rPr>
  </w:style>
  <w:style w:type="character" w:customStyle="1" w:styleId="normalchar">
    <w:name w:val="normal__char"/>
    <w:rsid w:val="009A0750"/>
    <w:rPr>
      <w:rFonts w:cs="Times New Roman"/>
    </w:rPr>
  </w:style>
  <w:style w:type="paragraph" w:styleId="DocumentMap">
    <w:name w:val="Document Map"/>
    <w:basedOn w:val="Normal"/>
    <w:link w:val="DocumentMapChar"/>
    <w:semiHidden/>
    <w:rsid w:val="009A0750"/>
    <w:pPr>
      <w:shd w:val="clear" w:color="auto" w:fill="000080"/>
      <w:spacing w:after="200" w:line="276" w:lineRule="auto"/>
    </w:pPr>
    <w:rPr>
      <w:rFonts w:ascii="Tahoma" w:eastAsia="Calibri" w:hAnsi="Tahoma" w:cs="Tahoma"/>
      <w:sz w:val="20"/>
      <w:szCs w:val="20"/>
      <w:lang w:eastAsia="en-US"/>
    </w:rPr>
  </w:style>
  <w:style w:type="character" w:customStyle="1" w:styleId="DocumentMapChar">
    <w:name w:val="Document Map Char"/>
    <w:basedOn w:val="DefaultParagraphFont"/>
    <w:link w:val="DocumentMap"/>
    <w:semiHidden/>
    <w:rsid w:val="009A0750"/>
    <w:rPr>
      <w:rFonts w:ascii="Tahoma" w:eastAsia="Calibri" w:hAnsi="Tahoma" w:cs="Tahoma"/>
      <w:shd w:val="clear" w:color="auto" w:fill="000080"/>
      <w:lang w:eastAsia="en-US"/>
    </w:rPr>
  </w:style>
  <w:style w:type="paragraph" w:customStyle="1" w:styleId="Char1CharCharCharCharCharChar">
    <w:name w:val="Char1 Char Char Char Char Char Char"/>
    <w:basedOn w:val="Normal"/>
    <w:rsid w:val="009A0750"/>
    <w:pPr>
      <w:keepNext/>
      <w:widowControl w:val="0"/>
      <w:tabs>
        <w:tab w:val="num" w:pos="2940"/>
      </w:tabs>
      <w:autoSpaceDE w:val="0"/>
      <w:autoSpaceDN w:val="0"/>
      <w:adjustRightInd w:val="0"/>
      <w:ind w:hanging="420"/>
    </w:pPr>
    <w:rPr>
      <w:rFonts w:eastAsia="SimSun" w:cs="Angsana New"/>
      <w:kern w:val="2"/>
      <w:sz w:val="20"/>
      <w:szCs w:val="20"/>
      <w:lang w:eastAsia="zh-CN"/>
    </w:rPr>
  </w:style>
  <w:style w:type="paragraph" w:styleId="ListBullet2">
    <w:name w:val="List Bullet 2"/>
    <w:basedOn w:val="Normal"/>
    <w:rsid w:val="009A0750"/>
    <w:pPr>
      <w:numPr>
        <w:numId w:val="7"/>
      </w:numPr>
    </w:pPr>
    <w:rPr>
      <w:rFonts w:ascii=".VnTime" w:hAnsi=".VnTime"/>
      <w:sz w:val="26"/>
      <w:szCs w:val="26"/>
      <w:lang w:eastAsia="en-US"/>
    </w:rPr>
  </w:style>
  <w:style w:type="character" w:customStyle="1" w:styleId="ListLabel1">
    <w:name w:val="ListLabel 1"/>
    <w:rsid w:val="009A0750"/>
    <w:rPr>
      <w:rFonts w:eastAsia="Times New Roman" w:cs="Times New Roman"/>
    </w:rPr>
  </w:style>
  <w:style w:type="character" w:customStyle="1" w:styleId="time3">
    <w:name w:val="time3"/>
    <w:rsid w:val="009A0750"/>
    <w:rPr>
      <w:color w:val="004488"/>
    </w:rPr>
  </w:style>
  <w:style w:type="character" w:customStyle="1" w:styleId="CharChar13">
    <w:name w:val="Char Char13"/>
    <w:semiHidden/>
    <w:locked/>
    <w:rsid w:val="009A0750"/>
    <w:rPr>
      <w:rFonts w:ascii="Calibri" w:hAnsi="Calibri" w:cs="Calibri"/>
      <w:b/>
      <w:bCs/>
      <w:i/>
      <w:iCs/>
      <w:sz w:val="26"/>
      <w:szCs w:val="26"/>
      <w:lang w:val="en-GB"/>
    </w:rPr>
  </w:style>
  <w:style w:type="paragraph" w:customStyle="1" w:styleId="C1PlainText">
    <w:name w:val="C1 Plain Text"/>
    <w:basedOn w:val="Normal"/>
    <w:link w:val="C1PlainTextChar2"/>
    <w:rsid w:val="009A0750"/>
    <w:pPr>
      <w:overflowPunct w:val="0"/>
      <w:autoSpaceDE w:val="0"/>
      <w:autoSpaceDN w:val="0"/>
      <w:adjustRightInd w:val="0"/>
      <w:spacing w:before="120" w:after="120"/>
      <w:ind w:left="1298"/>
      <w:jc w:val="both"/>
      <w:textAlignment w:val="baseline"/>
    </w:pPr>
    <w:rPr>
      <w:szCs w:val="20"/>
      <w:lang w:val="en-GB" w:eastAsia="en-US"/>
    </w:rPr>
  </w:style>
  <w:style w:type="character" w:customStyle="1" w:styleId="C1PlainTextChar2">
    <w:name w:val="C1 Plain Text Char2"/>
    <w:link w:val="C1PlainText"/>
    <w:locked/>
    <w:rsid w:val="009A0750"/>
    <w:rPr>
      <w:rFonts w:ascii="Times New Roman" w:eastAsia="Times New Roman" w:hAnsi="Times New Roman"/>
      <w:sz w:val="24"/>
      <w:lang w:val="en-GB" w:eastAsia="en-US"/>
    </w:rPr>
  </w:style>
  <w:style w:type="character" w:customStyle="1" w:styleId="Home">
    <w:name w:val="Home"/>
    <w:semiHidden/>
    <w:rsid w:val="009A0750"/>
    <w:rPr>
      <w:rFonts w:ascii="Arial" w:hAnsi="Arial" w:cs="Arial"/>
      <w:color w:val="auto"/>
      <w:sz w:val="20"/>
      <w:szCs w:val="20"/>
    </w:rPr>
  </w:style>
  <w:style w:type="paragraph" w:customStyle="1" w:styleId="a0">
    <w:name w:val="Абзац списка"/>
    <w:basedOn w:val="Normal"/>
    <w:uiPriority w:val="34"/>
    <w:qFormat/>
    <w:rsid w:val="009A0750"/>
    <w:pPr>
      <w:ind w:left="720"/>
    </w:pPr>
    <w:rPr>
      <w:rFonts w:ascii="Calibri" w:hAnsi="Calibri"/>
      <w:sz w:val="22"/>
      <w:szCs w:val="22"/>
      <w:lang w:eastAsia="en-US"/>
    </w:rPr>
  </w:style>
  <w:style w:type="character" w:customStyle="1" w:styleId="ListLabel2">
    <w:name w:val="ListLabel 2"/>
    <w:rsid w:val="009A0750"/>
    <w:rPr>
      <w:rFonts w:cs="Courier New"/>
    </w:rPr>
  </w:style>
  <w:style w:type="paragraph" w:customStyle="1" w:styleId="Style2">
    <w:name w:val="Style2"/>
    <w:basedOn w:val="Normal"/>
    <w:autoRedefine/>
    <w:qFormat/>
    <w:rsid w:val="009A0750"/>
    <w:pPr>
      <w:numPr>
        <w:numId w:val="8"/>
      </w:numPr>
      <w:spacing w:before="60" w:after="60"/>
      <w:ind w:left="1020" w:hanging="340"/>
      <w:jc w:val="both"/>
    </w:pPr>
    <w:rPr>
      <w:iCs/>
      <w:color w:val="000000"/>
      <w:sz w:val="26"/>
      <w:szCs w:val="26"/>
      <w:lang w:val="vi-VN" w:eastAsia="en-US"/>
    </w:rPr>
  </w:style>
  <w:style w:type="paragraph" w:customStyle="1" w:styleId="Style3">
    <w:name w:val="Style3"/>
    <w:basedOn w:val="Normal"/>
    <w:autoRedefine/>
    <w:qFormat/>
    <w:rsid w:val="009A0750"/>
    <w:pPr>
      <w:numPr>
        <w:numId w:val="9"/>
      </w:numPr>
      <w:spacing w:before="120" w:after="120"/>
      <w:jc w:val="both"/>
    </w:pPr>
    <w:rPr>
      <w:rFonts w:eastAsia="Calibri"/>
      <w:sz w:val="26"/>
      <w:lang w:eastAsia="en-US"/>
    </w:rPr>
  </w:style>
  <w:style w:type="paragraph" w:customStyle="1" w:styleId="Style4">
    <w:name w:val="Style4"/>
    <w:basedOn w:val="Normal"/>
    <w:autoRedefine/>
    <w:qFormat/>
    <w:rsid w:val="009A0750"/>
    <w:pPr>
      <w:numPr>
        <w:ilvl w:val="1"/>
        <w:numId w:val="10"/>
      </w:numPr>
      <w:autoSpaceDE w:val="0"/>
      <w:autoSpaceDN w:val="0"/>
      <w:adjustRightInd w:val="0"/>
      <w:ind w:left="1701" w:hanging="340"/>
      <w:jc w:val="both"/>
    </w:pPr>
    <w:rPr>
      <w:sz w:val="26"/>
      <w:szCs w:val="26"/>
      <w:lang w:eastAsia="en-US"/>
    </w:rPr>
  </w:style>
  <w:style w:type="paragraph" w:styleId="Title">
    <w:name w:val="Title"/>
    <w:basedOn w:val="Normal"/>
    <w:link w:val="TitleChar"/>
    <w:qFormat/>
    <w:rsid w:val="009A0750"/>
    <w:pPr>
      <w:jc w:val="center"/>
    </w:pPr>
    <w:rPr>
      <w:b/>
      <w:bCs/>
      <w:sz w:val="28"/>
      <w:lang w:val="x-none" w:eastAsia="x-none"/>
    </w:rPr>
  </w:style>
  <w:style w:type="character" w:customStyle="1" w:styleId="TitleChar">
    <w:name w:val="Title Char"/>
    <w:basedOn w:val="DefaultParagraphFont"/>
    <w:link w:val="Title"/>
    <w:rsid w:val="009A0750"/>
    <w:rPr>
      <w:rFonts w:ascii="Times New Roman" w:eastAsia="Times New Roman" w:hAnsi="Times New Roman"/>
      <w:b/>
      <w:bCs/>
      <w:sz w:val="28"/>
      <w:szCs w:val="24"/>
      <w:lang w:val="x-none" w:eastAsia="x-none"/>
    </w:rPr>
  </w:style>
  <w:style w:type="paragraph" w:styleId="ListBullet4">
    <w:name w:val="List Bullet 4"/>
    <w:basedOn w:val="Normal"/>
    <w:rsid w:val="009A0750"/>
    <w:pPr>
      <w:numPr>
        <w:numId w:val="11"/>
      </w:numPr>
    </w:pPr>
    <w:rPr>
      <w:rFonts w:ascii=".VnTime" w:hAnsi=".VnTime"/>
      <w:sz w:val="26"/>
      <w:szCs w:val="26"/>
      <w:lang w:eastAsia="en-US"/>
    </w:rPr>
  </w:style>
  <w:style w:type="character" w:customStyle="1" w:styleId="CharAttribute13">
    <w:name w:val="CharAttribute13"/>
    <w:uiPriority w:val="99"/>
    <w:rsid w:val="009A0750"/>
    <w:rPr>
      <w:rFonts w:ascii="Times New Roman" w:eastAsia="Times New Roman"/>
      <w:sz w:val="26"/>
    </w:rPr>
  </w:style>
  <w:style w:type="paragraph" w:customStyle="1" w:styleId="ParaAttribute2">
    <w:name w:val="ParaAttribute2"/>
    <w:uiPriority w:val="99"/>
    <w:rsid w:val="009A0750"/>
    <w:pPr>
      <w:tabs>
        <w:tab w:val="left" w:pos="7725"/>
      </w:tabs>
      <w:spacing w:after="120"/>
      <w:jc w:val="center"/>
    </w:pPr>
    <w:rPr>
      <w:rFonts w:ascii="Times New Roman" w:eastAsia="Batang" w:hAnsi="Times New Roman"/>
      <w:lang w:eastAsia="en-US"/>
    </w:rPr>
  </w:style>
  <w:style w:type="paragraph" w:customStyle="1" w:styleId="ParaAttribute18">
    <w:name w:val="ParaAttribute18"/>
    <w:uiPriority w:val="99"/>
    <w:rsid w:val="009A0750"/>
    <w:pPr>
      <w:tabs>
        <w:tab w:val="right" w:pos="360"/>
      </w:tabs>
      <w:spacing w:after="60"/>
      <w:ind w:left="357"/>
      <w:jc w:val="both"/>
    </w:pPr>
    <w:rPr>
      <w:rFonts w:ascii="Times New Roman" w:eastAsia="Batang" w:hAnsi="Times New Roman"/>
      <w:lang w:eastAsia="en-US"/>
    </w:rPr>
  </w:style>
  <w:style w:type="character" w:customStyle="1" w:styleId="CharAttribute23">
    <w:name w:val="CharAttribute23"/>
    <w:uiPriority w:val="99"/>
    <w:rsid w:val="009A0750"/>
    <w:rPr>
      <w:rFonts w:ascii="Times New Roman" w:eastAsia="Times New Roman"/>
      <w:i/>
      <w:sz w:val="26"/>
    </w:rPr>
  </w:style>
  <w:style w:type="character" w:customStyle="1" w:styleId="CommentTextChar1">
    <w:name w:val="Comment Text Char1"/>
    <w:link w:val="CommentText"/>
    <w:semiHidden/>
    <w:rsid w:val="009A0750"/>
    <w:rPr>
      <w:rFonts w:ascii="UVnTime" w:eastAsia="Times New Roman" w:hAnsi="UVnTime"/>
      <w:lang w:val="x-none" w:eastAsia="x-none"/>
    </w:rPr>
  </w:style>
  <w:style w:type="paragraph" w:customStyle="1" w:styleId="ParaAttribute20">
    <w:name w:val="ParaAttribute20"/>
    <w:uiPriority w:val="99"/>
    <w:rsid w:val="009A0750"/>
    <w:pPr>
      <w:tabs>
        <w:tab w:val="right" w:pos="360"/>
      </w:tabs>
      <w:spacing w:before="60" w:after="60"/>
      <w:jc w:val="both"/>
    </w:pPr>
    <w:rPr>
      <w:rFonts w:ascii="Times New Roman" w:eastAsia="Batang" w:hAnsi="Times New Roman"/>
      <w:lang w:eastAsia="en-US"/>
    </w:rPr>
  </w:style>
  <w:style w:type="character" w:customStyle="1" w:styleId="normalchar1">
    <w:name w:val="normal__char1"/>
    <w:rsid w:val="009A0750"/>
    <w:rPr>
      <w:rFonts w:ascii="Times New Roman" w:hAnsi="Times New Roman" w:cs="Times New Roman" w:hint="default"/>
      <w:strike w:val="0"/>
      <w:dstrike w:val="0"/>
      <w:sz w:val="24"/>
      <w:szCs w:val="24"/>
      <w:u w:val="none"/>
      <w:effect w:val="none"/>
    </w:rPr>
  </w:style>
  <w:style w:type="character" w:customStyle="1" w:styleId="91CharChar">
    <w:name w:val="9.1 Char Char"/>
    <w:locked/>
    <w:rsid w:val="009A0750"/>
    <w:rPr>
      <w:color w:val="0000FF"/>
      <w:sz w:val="26"/>
      <w:szCs w:val="26"/>
      <w:lang w:eastAsia="ar-SA"/>
    </w:rPr>
  </w:style>
  <w:style w:type="paragraph" w:customStyle="1" w:styleId="ParaAttribute0">
    <w:name w:val="ParaAttribute0"/>
    <w:uiPriority w:val="99"/>
    <w:rsid w:val="009A0750"/>
    <w:pPr>
      <w:tabs>
        <w:tab w:val="left" w:pos="7725"/>
      </w:tabs>
      <w:jc w:val="center"/>
    </w:pPr>
    <w:rPr>
      <w:rFonts w:ascii="Times New Roman" w:eastAsia="Batang" w:hAnsi="Times New Roman"/>
      <w:lang w:eastAsia="en-US"/>
    </w:rPr>
  </w:style>
  <w:style w:type="paragraph" w:styleId="EndnoteText">
    <w:name w:val="endnote text"/>
    <w:basedOn w:val="Normal"/>
    <w:link w:val="EndnoteTextChar"/>
    <w:uiPriority w:val="99"/>
    <w:rsid w:val="009A0750"/>
    <w:rPr>
      <w:color w:val="000000"/>
      <w:sz w:val="20"/>
      <w:szCs w:val="20"/>
      <w:lang w:eastAsia="en-US"/>
    </w:rPr>
  </w:style>
  <w:style w:type="character" w:customStyle="1" w:styleId="EndnoteTextChar">
    <w:name w:val="Endnote Text Char"/>
    <w:basedOn w:val="DefaultParagraphFont"/>
    <w:link w:val="EndnoteText"/>
    <w:uiPriority w:val="99"/>
    <w:rsid w:val="009A0750"/>
    <w:rPr>
      <w:rFonts w:ascii="Times New Roman" w:eastAsia="Times New Roman" w:hAnsi="Times New Roman"/>
      <w:color w:val="000000"/>
      <w:lang w:eastAsia="en-US"/>
    </w:rPr>
  </w:style>
  <w:style w:type="character" w:styleId="EndnoteReference">
    <w:name w:val="endnote reference"/>
    <w:uiPriority w:val="99"/>
    <w:rsid w:val="009A0750"/>
    <w:rPr>
      <w:vertAlign w:val="superscript"/>
    </w:rPr>
  </w:style>
  <w:style w:type="paragraph" w:customStyle="1" w:styleId="1">
    <w:name w:val="Абзац списка1"/>
    <w:basedOn w:val="Normal"/>
    <w:uiPriority w:val="34"/>
    <w:qFormat/>
    <w:rsid w:val="009A0750"/>
    <w:pPr>
      <w:ind w:left="720"/>
    </w:pPr>
    <w:rPr>
      <w:rFonts w:ascii="Calibri" w:hAnsi="Calibri"/>
      <w:sz w:val="22"/>
      <w:szCs w:val="22"/>
      <w:lang w:eastAsia="en-US"/>
    </w:rPr>
  </w:style>
  <w:style w:type="paragraph" w:customStyle="1" w:styleId="ParaAttribute15">
    <w:name w:val="ParaAttribute15"/>
    <w:uiPriority w:val="99"/>
    <w:rsid w:val="009A0750"/>
    <w:pPr>
      <w:tabs>
        <w:tab w:val="right" w:pos="360"/>
      </w:tabs>
      <w:spacing w:before="120" w:after="60"/>
      <w:ind w:left="284"/>
      <w:jc w:val="both"/>
    </w:pPr>
    <w:rPr>
      <w:rFonts w:ascii="Times New Roman" w:eastAsia="Batang" w:hAnsi="Times New Roman"/>
      <w:lang w:eastAsia="en-US"/>
    </w:rPr>
  </w:style>
  <w:style w:type="paragraph" w:customStyle="1" w:styleId="ParaAttribute4">
    <w:name w:val="ParaAttribute4"/>
    <w:uiPriority w:val="99"/>
    <w:rsid w:val="009A0750"/>
    <w:pPr>
      <w:tabs>
        <w:tab w:val="left" w:pos="7725"/>
      </w:tabs>
      <w:spacing w:before="120"/>
      <w:jc w:val="right"/>
    </w:pPr>
    <w:rPr>
      <w:rFonts w:ascii="Times New Roman" w:eastAsia="Batang" w:hAnsi="Times New Roman"/>
      <w:lang w:eastAsia="en-US"/>
    </w:rPr>
  </w:style>
  <w:style w:type="paragraph" w:customStyle="1" w:styleId="ColorfulList-Accent13">
    <w:name w:val="Colorful List - Accent 13"/>
    <w:basedOn w:val="Normal"/>
    <w:uiPriority w:val="34"/>
    <w:qFormat/>
    <w:rsid w:val="009A0750"/>
    <w:pPr>
      <w:ind w:left="720"/>
    </w:pPr>
    <w:rPr>
      <w:sz w:val="20"/>
      <w:szCs w:val="20"/>
      <w:lang w:eastAsia="en-US"/>
    </w:rPr>
  </w:style>
  <w:style w:type="paragraph" w:customStyle="1" w:styleId="ParaAttribute3">
    <w:name w:val="ParaAttribute3"/>
    <w:uiPriority w:val="99"/>
    <w:rsid w:val="009A0750"/>
    <w:pPr>
      <w:tabs>
        <w:tab w:val="left" w:pos="7725"/>
      </w:tabs>
      <w:spacing w:before="120"/>
    </w:pPr>
    <w:rPr>
      <w:rFonts w:ascii="Times New Roman" w:eastAsia="Batang" w:hAnsi="Times New Roman"/>
      <w:lang w:eastAsia="en-US"/>
    </w:rPr>
  </w:style>
  <w:style w:type="paragraph" w:customStyle="1" w:styleId="Normal1">
    <w:name w:val="Normal1"/>
    <w:basedOn w:val="Normal"/>
    <w:rsid w:val="009A0750"/>
    <w:pPr>
      <w:spacing w:before="100" w:beforeAutospacing="1" w:after="100" w:afterAutospacing="1"/>
    </w:pPr>
    <w:rPr>
      <w:lang w:eastAsia="en-US"/>
    </w:rPr>
  </w:style>
  <w:style w:type="paragraph" w:styleId="NoSpacing">
    <w:name w:val="No Spacing"/>
    <w:link w:val="NoSpacingChar"/>
    <w:uiPriority w:val="1"/>
    <w:qFormat/>
    <w:rsid w:val="009A0750"/>
    <w:rPr>
      <w:rFonts w:ascii="Calibri" w:eastAsia="Times New Roman" w:hAnsi="Calibri"/>
      <w:sz w:val="22"/>
      <w:szCs w:val="22"/>
      <w:lang w:eastAsia="en-US"/>
    </w:rPr>
  </w:style>
  <w:style w:type="character" w:customStyle="1" w:styleId="NoSpacingChar">
    <w:name w:val="No Spacing Char"/>
    <w:link w:val="NoSpacing"/>
    <w:uiPriority w:val="1"/>
    <w:rsid w:val="009A0750"/>
    <w:rPr>
      <w:rFonts w:ascii="Calibri" w:eastAsia="Times New Roman" w:hAnsi="Calibri"/>
      <w:sz w:val="22"/>
      <w:szCs w:val="22"/>
      <w:lang w:eastAsia="en-US"/>
    </w:rPr>
  </w:style>
  <w:style w:type="paragraph" w:customStyle="1" w:styleId="Normal2">
    <w:name w:val="Normal2"/>
    <w:basedOn w:val="Normal"/>
    <w:rsid w:val="009A0750"/>
    <w:pPr>
      <w:spacing w:before="100" w:beforeAutospacing="1" w:after="100" w:afterAutospacing="1"/>
    </w:pPr>
    <w:rPr>
      <w:lang w:eastAsia="en-US"/>
    </w:rPr>
  </w:style>
  <w:style w:type="paragraph" w:customStyle="1" w:styleId="on">
    <w:name w:val="Đoạn"/>
    <w:basedOn w:val="Normal"/>
    <w:qFormat/>
    <w:rsid w:val="009A0750"/>
    <w:pPr>
      <w:tabs>
        <w:tab w:val="left" w:pos="720"/>
      </w:tabs>
      <w:spacing w:before="120" w:after="120"/>
      <w:ind w:firstLine="454"/>
      <w:jc w:val="both"/>
    </w:pPr>
    <w:rPr>
      <w:sz w:val="26"/>
      <w:szCs w:val="26"/>
      <w:lang w:eastAsia="en-US"/>
    </w:rPr>
  </w:style>
  <w:style w:type="character" w:customStyle="1" w:styleId="rphighlightallclass">
    <w:name w:val="rphighlightallclass"/>
    <w:basedOn w:val="DefaultParagraphFont"/>
    <w:rsid w:val="009A0750"/>
  </w:style>
  <w:style w:type="paragraph" w:customStyle="1" w:styleId="TextBody">
    <w:name w:val="Text Body"/>
    <w:basedOn w:val="Normal"/>
    <w:semiHidden/>
    <w:unhideWhenUsed/>
    <w:rsid w:val="009A0750"/>
    <w:pPr>
      <w:suppressAutoHyphens/>
      <w:spacing w:after="120"/>
    </w:pPr>
    <w:rPr>
      <w:rFonts w:ascii=".VnTime" w:eastAsia="Calibri" w:hAnsi=".VnTime"/>
      <w:color w:val="000000"/>
      <w:sz w:val="26"/>
      <w:szCs w:val="26"/>
      <w:lang w:val="x-none" w:eastAsia="x-none"/>
    </w:rPr>
  </w:style>
  <w:style w:type="paragraph" w:customStyle="1" w:styleId="Level1">
    <w:name w:val="Level 1"/>
    <w:basedOn w:val="Normal"/>
    <w:uiPriority w:val="1"/>
    <w:qFormat/>
    <w:rsid w:val="009A0750"/>
    <w:pPr>
      <w:widowControl w:val="0"/>
      <w:numPr>
        <w:numId w:val="12"/>
      </w:numPr>
      <w:spacing w:before="120" w:after="120" w:line="288" w:lineRule="auto"/>
      <w:outlineLvl w:val="0"/>
    </w:pPr>
    <w:rPr>
      <w:rFonts w:ascii="Tahoma" w:hAnsi="Tahoma"/>
      <w:b/>
      <w:lang w:eastAsia="en-US"/>
    </w:rPr>
  </w:style>
  <w:style w:type="numbering" w:customStyle="1" w:styleId="11">
    <w:name w:val="1 / 1"/>
    <w:aliases w:val="1"/>
    <w:rsid w:val="009A0750"/>
    <w:pPr>
      <w:numPr>
        <w:numId w:val="13"/>
      </w:numPr>
    </w:pPr>
  </w:style>
  <w:style w:type="paragraph" w:customStyle="1" w:styleId="Char11">
    <w:name w:val="Char11"/>
    <w:basedOn w:val="Normal"/>
    <w:rsid w:val="009A0750"/>
    <w:pPr>
      <w:numPr>
        <w:numId w:val="1"/>
      </w:numPr>
      <w:spacing w:before="100" w:beforeAutospacing="1" w:after="100" w:afterAutospacing="1"/>
      <w:ind w:left="697" w:hanging="357"/>
    </w:pPr>
    <w:rPr>
      <w:rFonts w:ascii="Arial" w:hAnsi="Arial"/>
      <w:b/>
      <w:i/>
      <w:szCs w:val="20"/>
      <w:lang w:eastAsia="en-US"/>
    </w:rPr>
  </w:style>
  <w:style w:type="paragraph" w:customStyle="1" w:styleId="Normal3">
    <w:name w:val="Normal3"/>
    <w:basedOn w:val="Normal"/>
    <w:rsid w:val="009A0750"/>
    <w:pPr>
      <w:spacing w:before="100" w:beforeAutospacing="1" w:after="100" w:afterAutospacing="1"/>
    </w:pPr>
    <w:rPr>
      <w:lang w:eastAsia="en-US"/>
    </w:rPr>
  </w:style>
  <w:style w:type="paragraph" w:customStyle="1" w:styleId="Char2">
    <w:name w:val="Char2"/>
    <w:basedOn w:val="Normal"/>
    <w:rsid w:val="009A0750"/>
    <w:pPr>
      <w:spacing w:after="160" w:line="240" w:lineRule="exact"/>
    </w:pPr>
    <w:rPr>
      <w:sz w:val="20"/>
      <w:szCs w:val="20"/>
      <w:lang w:val="en-GB" w:eastAsia="en-US"/>
    </w:rPr>
  </w:style>
  <w:style w:type="character" w:customStyle="1" w:styleId="bumpedfont15">
    <w:name w:val="bumpedfont15"/>
    <w:rsid w:val="009A0750"/>
  </w:style>
  <w:style w:type="character" w:customStyle="1" w:styleId="s4">
    <w:name w:val="s4"/>
    <w:rsid w:val="009A0750"/>
  </w:style>
  <w:style w:type="paragraph" w:customStyle="1" w:styleId="ParaAttribute26">
    <w:name w:val="ParaAttribute26"/>
    <w:uiPriority w:val="99"/>
    <w:rsid w:val="009A0750"/>
    <w:pPr>
      <w:tabs>
        <w:tab w:val="right" w:pos="8820"/>
      </w:tabs>
      <w:spacing w:after="120"/>
      <w:ind w:firstLine="567"/>
    </w:pPr>
    <w:rPr>
      <w:rFonts w:ascii="Times New Roman" w:eastAsia="Batang" w:hAnsi="Times New Roman"/>
      <w:lang w:eastAsia="en-US"/>
    </w:rPr>
  </w:style>
  <w:style w:type="character" w:customStyle="1" w:styleId="s1">
    <w:name w:val="s1"/>
    <w:rsid w:val="009A0750"/>
    <w:rPr>
      <w:rFonts w:ascii=".SFUIText-Regular" w:hAnsi=".SFUIText-Regular" w:hint="default"/>
      <w:b w:val="0"/>
      <w:bCs w:val="0"/>
      <w:i w:val="0"/>
      <w:iCs w:val="0"/>
    </w:rPr>
  </w:style>
  <w:style w:type="paragraph" w:customStyle="1" w:styleId="2">
    <w:name w:val="2"/>
    <w:basedOn w:val="Normal"/>
    <w:rsid w:val="009A0750"/>
    <w:pPr>
      <w:spacing w:before="280"/>
      <w:ind w:firstLine="720"/>
      <w:jc w:val="both"/>
    </w:pPr>
    <w:rPr>
      <w:b/>
      <w:bCs/>
      <w:i/>
      <w:sz w:val="28"/>
      <w:szCs w:val="28"/>
      <w:lang w:val="it-IT" w:eastAsia="en-US"/>
    </w:rPr>
  </w:style>
  <w:style w:type="paragraph" w:styleId="ListBullet3">
    <w:name w:val="List Bullet 3"/>
    <w:basedOn w:val="Normal"/>
    <w:rsid w:val="009A0750"/>
    <w:pPr>
      <w:numPr>
        <w:numId w:val="14"/>
      </w:numPr>
    </w:pPr>
    <w:rPr>
      <w:rFonts w:ascii=".VnTime" w:hAnsi=".VnTime"/>
      <w:sz w:val="26"/>
      <w:szCs w:val="26"/>
      <w:lang w:eastAsia="en-US"/>
    </w:rPr>
  </w:style>
  <w:style w:type="paragraph" w:styleId="ListBullet">
    <w:name w:val="List Bullet"/>
    <w:basedOn w:val="Normal"/>
    <w:rsid w:val="009A0750"/>
    <w:pPr>
      <w:numPr>
        <w:numId w:val="15"/>
      </w:numPr>
      <w:spacing w:line="264" w:lineRule="auto"/>
      <w:jc w:val="both"/>
    </w:pPr>
    <w:rPr>
      <w:sz w:val="28"/>
      <w:szCs w:val="28"/>
      <w:lang w:eastAsia="en-US"/>
    </w:rPr>
  </w:style>
  <w:style w:type="character" w:styleId="FollowedHyperlink">
    <w:name w:val="FollowedHyperlink"/>
    <w:uiPriority w:val="99"/>
    <w:semiHidden/>
    <w:unhideWhenUsed/>
    <w:rsid w:val="009A0750"/>
    <w:rPr>
      <w:color w:val="800080"/>
      <w:u w:val="single"/>
    </w:rPr>
  </w:style>
  <w:style w:type="paragraph" w:customStyle="1" w:styleId="font5">
    <w:name w:val="font5"/>
    <w:basedOn w:val="Normal"/>
    <w:rsid w:val="009A0750"/>
    <w:pPr>
      <w:spacing w:before="100" w:beforeAutospacing="1" w:after="100" w:afterAutospacing="1"/>
    </w:pPr>
    <w:rPr>
      <w:sz w:val="26"/>
      <w:szCs w:val="26"/>
      <w:lang w:eastAsia="en-US"/>
    </w:rPr>
  </w:style>
  <w:style w:type="paragraph" w:customStyle="1" w:styleId="font6">
    <w:name w:val="font6"/>
    <w:basedOn w:val="Normal"/>
    <w:rsid w:val="009A0750"/>
    <w:pPr>
      <w:spacing w:before="100" w:beforeAutospacing="1" w:after="100" w:afterAutospacing="1"/>
    </w:pPr>
    <w:rPr>
      <w:rFonts w:ascii="Tahoma" w:hAnsi="Tahoma" w:cs="Tahoma"/>
      <w:b/>
      <w:bCs/>
      <w:color w:val="000000"/>
      <w:sz w:val="16"/>
      <w:szCs w:val="16"/>
      <w:lang w:eastAsia="en-US"/>
    </w:rPr>
  </w:style>
  <w:style w:type="paragraph" w:customStyle="1" w:styleId="font7">
    <w:name w:val="font7"/>
    <w:basedOn w:val="Normal"/>
    <w:rsid w:val="009A0750"/>
    <w:pPr>
      <w:spacing w:before="100" w:beforeAutospacing="1" w:after="100" w:afterAutospacing="1"/>
    </w:pPr>
    <w:rPr>
      <w:rFonts w:ascii="Tahoma" w:hAnsi="Tahoma" w:cs="Tahoma"/>
      <w:color w:val="000000"/>
      <w:sz w:val="16"/>
      <w:szCs w:val="16"/>
      <w:lang w:eastAsia="en-US"/>
    </w:rPr>
  </w:style>
  <w:style w:type="paragraph" w:customStyle="1" w:styleId="font8">
    <w:name w:val="font8"/>
    <w:basedOn w:val="Normal"/>
    <w:rsid w:val="009A0750"/>
    <w:pPr>
      <w:spacing w:before="100" w:beforeAutospacing="1" w:after="100" w:afterAutospacing="1"/>
    </w:pPr>
    <w:rPr>
      <w:rFonts w:ascii="Tahoma" w:hAnsi="Tahoma" w:cs="Tahoma"/>
      <w:b/>
      <w:bCs/>
      <w:color w:val="000000"/>
      <w:sz w:val="18"/>
      <w:szCs w:val="18"/>
      <w:lang w:eastAsia="en-US"/>
    </w:rPr>
  </w:style>
  <w:style w:type="paragraph" w:customStyle="1" w:styleId="font9">
    <w:name w:val="font9"/>
    <w:basedOn w:val="Normal"/>
    <w:rsid w:val="009A0750"/>
    <w:pPr>
      <w:spacing w:before="100" w:beforeAutospacing="1" w:after="100" w:afterAutospacing="1"/>
    </w:pPr>
    <w:rPr>
      <w:rFonts w:ascii="Tahoma" w:hAnsi="Tahoma" w:cs="Tahoma"/>
      <w:color w:val="000000"/>
      <w:sz w:val="18"/>
      <w:szCs w:val="18"/>
      <w:lang w:eastAsia="en-US"/>
    </w:rPr>
  </w:style>
  <w:style w:type="paragraph" w:customStyle="1" w:styleId="xl1286">
    <w:name w:val="xl1286"/>
    <w:basedOn w:val="Normal"/>
    <w:rsid w:val="009A0750"/>
    <w:pPr>
      <w:spacing w:before="100" w:beforeAutospacing="1" w:after="100" w:afterAutospacing="1"/>
    </w:pPr>
    <w:rPr>
      <w:sz w:val="16"/>
      <w:szCs w:val="16"/>
      <w:lang w:eastAsia="en-US"/>
    </w:rPr>
  </w:style>
  <w:style w:type="paragraph" w:customStyle="1" w:styleId="xl1287">
    <w:name w:val="xl1287"/>
    <w:basedOn w:val="Normal"/>
    <w:rsid w:val="009A0750"/>
    <w:pPr>
      <w:spacing w:before="100" w:beforeAutospacing="1" w:after="100" w:afterAutospacing="1"/>
    </w:pPr>
    <w:rPr>
      <w:sz w:val="20"/>
      <w:szCs w:val="20"/>
      <w:lang w:eastAsia="en-US"/>
    </w:rPr>
  </w:style>
  <w:style w:type="paragraph" w:customStyle="1" w:styleId="xl1288">
    <w:name w:val="xl1288"/>
    <w:basedOn w:val="Normal"/>
    <w:rsid w:val="009A0750"/>
    <w:pPr>
      <w:spacing w:before="100" w:beforeAutospacing="1" w:after="100" w:afterAutospacing="1"/>
      <w:jc w:val="right"/>
    </w:pPr>
    <w:rPr>
      <w:sz w:val="16"/>
      <w:szCs w:val="16"/>
      <w:lang w:eastAsia="en-US"/>
    </w:rPr>
  </w:style>
  <w:style w:type="paragraph" w:customStyle="1" w:styleId="xl1289">
    <w:name w:val="xl1289"/>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eastAsia="en-US"/>
    </w:rPr>
  </w:style>
  <w:style w:type="paragraph" w:customStyle="1" w:styleId="xl1290">
    <w:name w:val="xl1290"/>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2"/>
      <w:szCs w:val="22"/>
      <w:lang w:eastAsia="en-US"/>
    </w:rPr>
  </w:style>
  <w:style w:type="paragraph" w:customStyle="1" w:styleId="xl1291">
    <w:name w:val="xl1291"/>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5"/>
      <w:szCs w:val="25"/>
      <w:lang w:eastAsia="en-US"/>
    </w:rPr>
  </w:style>
  <w:style w:type="paragraph" w:customStyle="1" w:styleId="xl1292">
    <w:name w:val="xl1292"/>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5"/>
      <w:szCs w:val="25"/>
      <w:lang w:eastAsia="en-US"/>
    </w:rPr>
  </w:style>
  <w:style w:type="paragraph" w:customStyle="1" w:styleId="xl1293">
    <w:name w:val="xl1293"/>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2"/>
      <w:szCs w:val="22"/>
      <w:lang w:eastAsia="en-US"/>
    </w:rPr>
  </w:style>
  <w:style w:type="paragraph" w:customStyle="1" w:styleId="xl1294">
    <w:name w:val="xl1294"/>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b/>
      <w:bCs/>
      <w:sz w:val="25"/>
      <w:szCs w:val="25"/>
      <w:lang w:eastAsia="en-US"/>
    </w:rPr>
  </w:style>
  <w:style w:type="paragraph" w:customStyle="1" w:styleId="xl1295">
    <w:name w:val="xl1295"/>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rPr>
  </w:style>
  <w:style w:type="paragraph" w:customStyle="1" w:styleId="xl1296">
    <w:name w:val="xl1296"/>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en-US"/>
    </w:rPr>
  </w:style>
  <w:style w:type="paragraph" w:customStyle="1" w:styleId="xl1297">
    <w:name w:val="xl1297"/>
    <w:basedOn w:val="Normal"/>
    <w:rsid w:val="009A0750"/>
    <w:pPr>
      <w:spacing w:before="100" w:beforeAutospacing="1" w:after="100" w:afterAutospacing="1"/>
    </w:pPr>
    <w:rPr>
      <w:sz w:val="22"/>
      <w:szCs w:val="22"/>
      <w:lang w:eastAsia="en-US"/>
    </w:rPr>
  </w:style>
  <w:style w:type="paragraph" w:customStyle="1" w:styleId="xl1298">
    <w:name w:val="xl1298"/>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5"/>
      <w:szCs w:val="25"/>
      <w:lang w:eastAsia="en-US"/>
    </w:rPr>
  </w:style>
  <w:style w:type="paragraph" w:customStyle="1" w:styleId="xl1299">
    <w:name w:val="xl1299"/>
    <w:basedOn w:val="Normal"/>
    <w:rsid w:val="009A0750"/>
    <w:pPr>
      <w:spacing w:before="100" w:beforeAutospacing="1" w:after="100" w:afterAutospacing="1"/>
    </w:pPr>
    <w:rPr>
      <w:i/>
      <w:iCs/>
      <w:sz w:val="22"/>
      <w:szCs w:val="22"/>
      <w:lang w:eastAsia="en-US"/>
    </w:rPr>
  </w:style>
  <w:style w:type="paragraph" w:customStyle="1" w:styleId="xl1300">
    <w:name w:val="xl1300"/>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5"/>
      <w:szCs w:val="25"/>
      <w:lang w:eastAsia="en-US"/>
    </w:rPr>
  </w:style>
  <w:style w:type="paragraph" w:customStyle="1" w:styleId="xl1301">
    <w:name w:val="xl1301"/>
    <w:basedOn w:val="Normal"/>
    <w:rsid w:val="009A0750"/>
    <w:pPr>
      <w:spacing w:before="100" w:beforeAutospacing="1" w:after="100" w:afterAutospacing="1"/>
    </w:pPr>
    <w:rPr>
      <w:b/>
      <w:bCs/>
      <w:sz w:val="22"/>
      <w:szCs w:val="22"/>
      <w:lang w:eastAsia="en-US"/>
    </w:rPr>
  </w:style>
  <w:style w:type="paragraph" w:customStyle="1" w:styleId="xl1302">
    <w:name w:val="xl1302"/>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5"/>
      <w:szCs w:val="25"/>
      <w:lang w:eastAsia="en-US"/>
    </w:rPr>
  </w:style>
  <w:style w:type="paragraph" w:customStyle="1" w:styleId="xl1303">
    <w:name w:val="xl1303"/>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b/>
      <w:bCs/>
      <w:sz w:val="25"/>
      <w:szCs w:val="25"/>
      <w:lang w:eastAsia="en-US"/>
    </w:rPr>
  </w:style>
  <w:style w:type="paragraph" w:customStyle="1" w:styleId="xl1304">
    <w:name w:val="xl1304"/>
    <w:basedOn w:val="Normal"/>
    <w:rsid w:val="009A0750"/>
    <w:pPr>
      <w:spacing w:before="100" w:beforeAutospacing="1" w:after="100" w:afterAutospacing="1"/>
    </w:pPr>
    <w:rPr>
      <w:b/>
      <w:bCs/>
      <w:sz w:val="22"/>
      <w:szCs w:val="22"/>
      <w:lang w:eastAsia="en-US"/>
    </w:rPr>
  </w:style>
  <w:style w:type="paragraph" w:customStyle="1" w:styleId="xl1305">
    <w:name w:val="xl1305"/>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eastAsia="en-US"/>
    </w:rPr>
  </w:style>
  <w:style w:type="paragraph" w:customStyle="1" w:styleId="xl1306">
    <w:name w:val="xl1306"/>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lang w:eastAsia="en-US"/>
    </w:rPr>
  </w:style>
  <w:style w:type="paragraph" w:customStyle="1" w:styleId="xl1307">
    <w:name w:val="xl1307"/>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rPr>
  </w:style>
  <w:style w:type="paragraph" w:customStyle="1" w:styleId="xl1308">
    <w:name w:val="xl1308"/>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rPr>
  </w:style>
  <w:style w:type="paragraph" w:customStyle="1" w:styleId="xl1309">
    <w:name w:val="xl1309"/>
    <w:basedOn w:val="Normal"/>
    <w:rsid w:val="009A0750"/>
    <w:pPr>
      <w:pBdr>
        <w:top w:val="single" w:sz="4" w:space="0" w:color="auto"/>
        <w:left w:val="single" w:sz="4" w:space="0" w:color="auto"/>
        <w:bottom w:val="single" w:sz="4" w:space="0" w:color="auto"/>
      </w:pBdr>
      <w:spacing w:before="100" w:beforeAutospacing="1" w:after="100" w:afterAutospacing="1"/>
    </w:pPr>
    <w:rPr>
      <w:sz w:val="22"/>
      <w:szCs w:val="22"/>
      <w:lang w:eastAsia="en-US"/>
    </w:rPr>
  </w:style>
  <w:style w:type="paragraph" w:customStyle="1" w:styleId="xl1310">
    <w:name w:val="xl1310"/>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en-US"/>
    </w:rPr>
  </w:style>
  <w:style w:type="paragraph" w:customStyle="1" w:styleId="xl1311">
    <w:name w:val="xl1311"/>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en-US"/>
    </w:rPr>
  </w:style>
  <w:style w:type="paragraph" w:customStyle="1" w:styleId="xl1312">
    <w:name w:val="xl1312"/>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en-US"/>
    </w:rPr>
  </w:style>
  <w:style w:type="paragraph" w:customStyle="1" w:styleId="xl1313">
    <w:name w:val="xl1313"/>
    <w:basedOn w:val="Normal"/>
    <w:rsid w:val="009A0750"/>
    <w:pPr>
      <w:pBdr>
        <w:top w:val="single" w:sz="4" w:space="0" w:color="auto"/>
        <w:left w:val="single" w:sz="4" w:space="0" w:color="auto"/>
        <w:bottom w:val="single" w:sz="4" w:space="0" w:color="auto"/>
      </w:pBdr>
      <w:spacing w:before="100" w:beforeAutospacing="1" w:after="100" w:afterAutospacing="1"/>
    </w:pPr>
    <w:rPr>
      <w:sz w:val="22"/>
      <w:szCs w:val="22"/>
      <w:lang w:eastAsia="en-US"/>
    </w:rPr>
  </w:style>
  <w:style w:type="paragraph" w:customStyle="1" w:styleId="xl1314">
    <w:name w:val="xl1314"/>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rPr>
  </w:style>
  <w:style w:type="paragraph" w:customStyle="1" w:styleId="xl1315">
    <w:name w:val="xl1315"/>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eastAsia="en-US"/>
    </w:rPr>
  </w:style>
  <w:style w:type="paragraph" w:customStyle="1" w:styleId="xl1316">
    <w:name w:val="xl1316"/>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b/>
      <w:bCs/>
      <w:lang w:eastAsia="en-US"/>
    </w:rPr>
  </w:style>
  <w:style w:type="paragraph" w:customStyle="1" w:styleId="xl1317">
    <w:name w:val="xl1317"/>
    <w:basedOn w:val="Normal"/>
    <w:rsid w:val="009A0750"/>
    <w:pPr>
      <w:spacing w:before="100" w:beforeAutospacing="1" w:after="100" w:afterAutospacing="1"/>
    </w:pPr>
    <w:rPr>
      <w:b/>
      <w:bCs/>
      <w:sz w:val="26"/>
      <w:szCs w:val="26"/>
      <w:lang w:eastAsia="en-US"/>
    </w:rPr>
  </w:style>
  <w:style w:type="paragraph" w:customStyle="1" w:styleId="xl1318">
    <w:name w:val="xl1318"/>
    <w:basedOn w:val="Normal"/>
    <w:rsid w:val="009A0750"/>
    <w:pPr>
      <w:spacing w:before="100" w:beforeAutospacing="1" w:after="100" w:afterAutospacing="1"/>
    </w:pPr>
    <w:rPr>
      <w:sz w:val="26"/>
      <w:szCs w:val="26"/>
      <w:lang w:eastAsia="en-US"/>
    </w:rPr>
  </w:style>
  <w:style w:type="paragraph" w:customStyle="1" w:styleId="xl1319">
    <w:name w:val="xl1319"/>
    <w:basedOn w:val="Normal"/>
    <w:rsid w:val="009A0750"/>
    <w:pPr>
      <w:pBdr>
        <w:top w:val="single" w:sz="4" w:space="0" w:color="auto"/>
        <w:left w:val="single" w:sz="4" w:space="0" w:color="auto"/>
        <w:bottom w:val="single" w:sz="4" w:space="0" w:color="auto"/>
      </w:pBdr>
      <w:spacing w:before="100" w:beforeAutospacing="1" w:after="100" w:afterAutospacing="1"/>
    </w:pPr>
    <w:rPr>
      <w:sz w:val="22"/>
      <w:szCs w:val="22"/>
      <w:lang w:eastAsia="en-US"/>
    </w:rPr>
  </w:style>
  <w:style w:type="paragraph" w:customStyle="1" w:styleId="xl1320">
    <w:name w:val="xl1320"/>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en-US"/>
    </w:rPr>
  </w:style>
  <w:style w:type="paragraph" w:customStyle="1" w:styleId="xl1321">
    <w:name w:val="xl1321"/>
    <w:basedOn w:val="Normal"/>
    <w:rsid w:val="009A0750"/>
    <w:pPr>
      <w:pBdr>
        <w:top w:val="single" w:sz="4" w:space="0" w:color="auto"/>
        <w:left w:val="single" w:sz="4" w:space="0" w:color="auto"/>
        <w:bottom w:val="single" w:sz="4" w:space="0" w:color="auto"/>
      </w:pBdr>
      <w:spacing w:before="100" w:beforeAutospacing="1" w:after="100" w:afterAutospacing="1"/>
    </w:pPr>
    <w:rPr>
      <w:i/>
      <w:iCs/>
      <w:sz w:val="22"/>
      <w:szCs w:val="22"/>
      <w:lang w:eastAsia="en-US"/>
    </w:rPr>
  </w:style>
  <w:style w:type="paragraph" w:customStyle="1" w:styleId="xl1322">
    <w:name w:val="xl1322"/>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i/>
      <w:iCs/>
      <w:sz w:val="22"/>
      <w:szCs w:val="22"/>
      <w:lang w:eastAsia="en-US"/>
    </w:rPr>
  </w:style>
  <w:style w:type="paragraph" w:customStyle="1" w:styleId="xl1323">
    <w:name w:val="xl1323"/>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22"/>
      <w:szCs w:val="22"/>
      <w:lang w:eastAsia="en-US"/>
    </w:rPr>
  </w:style>
  <w:style w:type="paragraph" w:customStyle="1" w:styleId="xl1324">
    <w:name w:val="xl1324"/>
    <w:basedOn w:val="Normal"/>
    <w:rsid w:val="009A0750"/>
    <w:pPr>
      <w:pBdr>
        <w:top w:val="single" w:sz="4" w:space="0" w:color="auto"/>
        <w:left w:val="single" w:sz="4" w:space="0" w:color="auto"/>
        <w:bottom w:val="single" w:sz="4" w:space="0" w:color="auto"/>
      </w:pBdr>
      <w:spacing w:before="100" w:beforeAutospacing="1" w:after="100" w:afterAutospacing="1"/>
    </w:pPr>
    <w:rPr>
      <w:b/>
      <w:bCs/>
      <w:sz w:val="22"/>
      <w:szCs w:val="22"/>
      <w:lang w:eastAsia="en-US"/>
    </w:rPr>
  </w:style>
  <w:style w:type="paragraph" w:customStyle="1" w:styleId="xl1325">
    <w:name w:val="xl1325"/>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rPr>
  </w:style>
  <w:style w:type="paragraph" w:customStyle="1" w:styleId="xl1326">
    <w:name w:val="xl1326"/>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rPr>
  </w:style>
  <w:style w:type="paragraph" w:customStyle="1" w:styleId="xl1327">
    <w:name w:val="xl1327"/>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rPr>
  </w:style>
  <w:style w:type="paragraph" w:customStyle="1" w:styleId="xl1328">
    <w:name w:val="xl1328"/>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lang w:eastAsia="en-US"/>
    </w:rPr>
  </w:style>
  <w:style w:type="paragraph" w:customStyle="1" w:styleId="xl1329">
    <w:name w:val="xl1329"/>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en-US"/>
    </w:rPr>
  </w:style>
  <w:style w:type="paragraph" w:customStyle="1" w:styleId="xl1330">
    <w:name w:val="xl1330"/>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eastAsia="en-US"/>
    </w:rPr>
  </w:style>
  <w:style w:type="paragraph" w:customStyle="1" w:styleId="xl1331">
    <w:name w:val="xl1331"/>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jc w:val="right"/>
    </w:pPr>
    <w:rPr>
      <w:sz w:val="22"/>
      <w:szCs w:val="22"/>
      <w:lang w:eastAsia="en-US"/>
    </w:rPr>
  </w:style>
  <w:style w:type="paragraph" w:customStyle="1" w:styleId="xl1332">
    <w:name w:val="xl1332"/>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sz w:val="22"/>
      <w:szCs w:val="22"/>
      <w:lang w:eastAsia="en-US"/>
    </w:rPr>
  </w:style>
  <w:style w:type="paragraph" w:customStyle="1" w:styleId="xl1333">
    <w:name w:val="xl1333"/>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sz w:val="22"/>
      <w:szCs w:val="22"/>
      <w:lang w:eastAsia="en-US"/>
    </w:rPr>
  </w:style>
  <w:style w:type="paragraph" w:customStyle="1" w:styleId="xl1334">
    <w:name w:val="xl1334"/>
    <w:basedOn w:val="Normal"/>
    <w:rsid w:val="009A0750"/>
    <w:pPr>
      <w:spacing w:before="100" w:beforeAutospacing="1" w:after="100" w:afterAutospacing="1"/>
      <w:jc w:val="right"/>
    </w:pPr>
    <w:rPr>
      <w:i/>
      <w:iCs/>
      <w:sz w:val="32"/>
      <w:szCs w:val="32"/>
      <w:lang w:eastAsia="en-US"/>
    </w:rPr>
  </w:style>
  <w:style w:type="paragraph" w:customStyle="1" w:styleId="xl1335">
    <w:name w:val="xl1335"/>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lang w:eastAsia="en-US"/>
    </w:rPr>
  </w:style>
  <w:style w:type="paragraph" w:customStyle="1" w:styleId="xl1336">
    <w:name w:val="xl1336"/>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lang w:eastAsia="en-US"/>
    </w:rPr>
  </w:style>
  <w:style w:type="paragraph" w:customStyle="1" w:styleId="xl1337">
    <w:name w:val="xl1337"/>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lang w:eastAsia="en-US"/>
    </w:rPr>
  </w:style>
  <w:style w:type="paragraph" w:customStyle="1" w:styleId="xl1338">
    <w:name w:val="xl1338"/>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pPr>
    <w:rPr>
      <w:b/>
      <w:bCs/>
      <w:i/>
      <w:iCs/>
      <w:sz w:val="25"/>
      <w:szCs w:val="25"/>
      <w:lang w:eastAsia="en-US"/>
    </w:rPr>
  </w:style>
  <w:style w:type="paragraph" w:customStyle="1" w:styleId="xl1339">
    <w:name w:val="xl1339"/>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lang w:eastAsia="en-US"/>
    </w:rPr>
  </w:style>
  <w:style w:type="paragraph" w:customStyle="1" w:styleId="xl1340">
    <w:name w:val="xl1340"/>
    <w:basedOn w:val="Normal"/>
    <w:rsid w:val="009A0750"/>
    <w:pPr>
      <w:pBdr>
        <w:top w:val="single" w:sz="4" w:space="0" w:color="auto"/>
        <w:left w:val="single" w:sz="4" w:space="0" w:color="auto"/>
        <w:bottom w:val="single" w:sz="4" w:space="0" w:color="auto"/>
      </w:pBdr>
      <w:spacing w:before="100" w:beforeAutospacing="1" w:after="100" w:afterAutospacing="1"/>
      <w:jc w:val="center"/>
      <w:textAlignment w:val="center"/>
    </w:pPr>
    <w:rPr>
      <w:b/>
      <w:bCs/>
      <w:sz w:val="27"/>
      <w:szCs w:val="27"/>
      <w:lang w:eastAsia="en-US"/>
    </w:rPr>
  </w:style>
  <w:style w:type="paragraph" w:customStyle="1" w:styleId="xl1341">
    <w:name w:val="xl1341"/>
    <w:basedOn w:val="Normal"/>
    <w:rsid w:val="009A0750"/>
    <w:pPr>
      <w:pBdr>
        <w:top w:val="single" w:sz="4" w:space="0" w:color="auto"/>
        <w:bottom w:val="single" w:sz="4" w:space="0" w:color="auto"/>
      </w:pBdr>
      <w:spacing w:before="100" w:beforeAutospacing="1" w:after="100" w:afterAutospacing="1"/>
      <w:jc w:val="center"/>
      <w:textAlignment w:val="center"/>
    </w:pPr>
    <w:rPr>
      <w:b/>
      <w:bCs/>
      <w:sz w:val="27"/>
      <w:szCs w:val="27"/>
      <w:lang w:eastAsia="en-US"/>
    </w:rPr>
  </w:style>
  <w:style w:type="paragraph" w:customStyle="1" w:styleId="xl1342">
    <w:name w:val="xl1342"/>
    <w:basedOn w:val="Normal"/>
    <w:rsid w:val="009A0750"/>
    <w:pPr>
      <w:pBdr>
        <w:top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lang w:eastAsia="en-US"/>
    </w:rPr>
  </w:style>
  <w:style w:type="paragraph" w:customStyle="1" w:styleId="xl1343">
    <w:name w:val="xl1343"/>
    <w:basedOn w:val="Normal"/>
    <w:rsid w:val="009A0750"/>
    <w:pPr>
      <w:pBdr>
        <w:top w:val="single" w:sz="4" w:space="0" w:color="auto"/>
        <w:left w:val="single" w:sz="4" w:space="0" w:color="auto"/>
        <w:right w:val="single" w:sz="4" w:space="0" w:color="auto"/>
      </w:pBdr>
      <w:spacing w:before="100" w:beforeAutospacing="1" w:after="100" w:afterAutospacing="1"/>
      <w:jc w:val="center"/>
      <w:textAlignment w:val="center"/>
    </w:pPr>
    <w:rPr>
      <w:b/>
      <w:bCs/>
      <w:sz w:val="27"/>
      <w:szCs w:val="27"/>
      <w:lang w:eastAsia="en-US"/>
    </w:rPr>
  </w:style>
  <w:style w:type="paragraph" w:customStyle="1" w:styleId="xl1344">
    <w:name w:val="xl1344"/>
    <w:basedOn w:val="Normal"/>
    <w:rsid w:val="009A0750"/>
    <w:pPr>
      <w:pBdr>
        <w:left w:val="single" w:sz="4" w:space="0" w:color="auto"/>
        <w:right w:val="single" w:sz="4" w:space="0" w:color="auto"/>
      </w:pBdr>
      <w:spacing w:before="100" w:beforeAutospacing="1" w:after="100" w:afterAutospacing="1"/>
      <w:jc w:val="center"/>
      <w:textAlignment w:val="center"/>
    </w:pPr>
    <w:rPr>
      <w:b/>
      <w:bCs/>
      <w:sz w:val="27"/>
      <w:szCs w:val="27"/>
      <w:lang w:eastAsia="en-US"/>
    </w:rPr>
  </w:style>
  <w:style w:type="paragraph" w:customStyle="1" w:styleId="xl1345">
    <w:name w:val="xl1345"/>
    <w:basedOn w:val="Normal"/>
    <w:rsid w:val="009A0750"/>
    <w:pPr>
      <w:pBdr>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lang w:eastAsia="en-US"/>
    </w:rPr>
  </w:style>
  <w:style w:type="paragraph" w:customStyle="1" w:styleId="xl1346">
    <w:name w:val="xl1346"/>
    <w:basedOn w:val="Normal"/>
    <w:rsid w:val="009A0750"/>
    <w:pPr>
      <w:pBdr>
        <w:top w:val="single" w:sz="4" w:space="0" w:color="auto"/>
        <w:left w:val="single" w:sz="4" w:space="0" w:color="auto"/>
      </w:pBdr>
      <w:spacing w:before="100" w:beforeAutospacing="1" w:after="100" w:afterAutospacing="1"/>
      <w:jc w:val="center"/>
      <w:textAlignment w:val="center"/>
    </w:pPr>
    <w:rPr>
      <w:b/>
      <w:bCs/>
      <w:sz w:val="27"/>
      <w:szCs w:val="27"/>
      <w:lang w:eastAsia="en-US"/>
    </w:rPr>
  </w:style>
  <w:style w:type="paragraph" w:customStyle="1" w:styleId="xl1347">
    <w:name w:val="xl1347"/>
    <w:basedOn w:val="Normal"/>
    <w:rsid w:val="009A0750"/>
    <w:pPr>
      <w:pBdr>
        <w:left w:val="single" w:sz="4" w:space="0" w:color="auto"/>
      </w:pBdr>
      <w:spacing w:before="100" w:beforeAutospacing="1" w:after="100" w:afterAutospacing="1"/>
      <w:jc w:val="center"/>
      <w:textAlignment w:val="center"/>
    </w:pPr>
    <w:rPr>
      <w:b/>
      <w:bCs/>
      <w:sz w:val="27"/>
      <w:szCs w:val="27"/>
      <w:lang w:eastAsia="en-US"/>
    </w:rPr>
  </w:style>
  <w:style w:type="paragraph" w:customStyle="1" w:styleId="xl1348">
    <w:name w:val="xl1348"/>
    <w:basedOn w:val="Normal"/>
    <w:rsid w:val="009A0750"/>
    <w:pPr>
      <w:pBdr>
        <w:left w:val="single" w:sz="4" w:space="0" w:color="auto"/>
        <w:bottom w:val="single" w:sz="4" w:space="0" w:color="auto"/>
      </w:pBdr>
      <w:spacing w:before="100" w:beforeAutospacing="1" w:after="100" w:afterAutospacing="1"/>
      <w:jc w:val="center"/>
      <w:textAlignment w:val="center"/>
    </w:pPr>
    <w:rPr>
      <w:b/>
      <w:bCs/>
      <w:sz w:val="27"/>
      <w:szCs w:val="27"/>
      <w:lang w:eastAsia="en-US"/>
    </w:rPr>
  </w:style>
  <w:style w:type="paragraph" w:customStyle="1" w:styleId="xl1349">
    <w:name w:val="xl1349"/>
    <w:basedOn w:val="Normal"/>
    <w:rsid w:val="009A0750"/>
    <w:pPr>
      <w:spacing w:before="100" w:beforeAutospacing="1" w:after="100" w:afterAutospacing="1"/>
      <w:jc w:val="center"/>
    </w:pPr>
    <w:rPr>
      <w:b/>
      <w:bCs/>
      <w:sz w:val="32"/>
      <w:szCs w:val="32"/>
      <w:lang w:eastAsia="en-US"/>
    </w:rPr>
  </w:style>
  <w:style w:type="paragraph" w:customStyle="1" w:styleId="xl1350">
    <w:name w:val="xl1350"/>
    <w:basedOn w:val="Normal"/>
    <w:rsid w:val="009A0750"/>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sz w:val="27"/>
      <w:szCs w:val="27"/>
      <w:lang w:eastAsia="en-US"/>
    </w:rPr>
  </w:style>
  <w:style w:type="paragraph" w:customStyle="1" w:styleId="xl1351">
    <w:name w:val="xl1351"/>
    <w:basedOn w:val="Normal"/>
    <w:rsid w:val="009A0750"/>
    <w:pPr>
      <w:pBdr>
        <w:left w:val="single" w:sz="4" w:space="0" w:color="auto"/>
        <w:bottom w:val="single" w:sz="4" w:space="0" w:color="auto"/>
      </w:pBdr>
      <w:spacing w:before="100" w:beforeAutospacing="1" w:after="100" w:afterAutospacing="1"/>
      <w:jc w:val="center"/>
    </w:pPr>
    <w:rPr>
      <w:b/>
      <w:bCs/>
      <w:sz w:val="16"/>
      <w:szCs w:val="16"/>
      <w:lang w:eastAsia="en-US"/>
    </w:rPr>
  </w:style>
  <w:style w:type="paragraph" w:customStyle="1" w:styleId="xl1352">
    <w:name w:val="xl1352"/>
    <w:basedOn w:val="Normal"/>
    <w:rsid w:val="009A0750"/>
    <w:pPr>
      <w:pBdr>
        <w:bottom w:val="single" w:sz="4" w:space="0" w:color="auto"/>
      </w:pBdr>
      <w:spacing w:before="100" w:beforeAutospacing="1" w:after="100" w:afterAutospacing="1"/>
      <w:jc w:val="center"/>
    </w:pPr>
    <w:rPr>
      <w:b/>
      <w:bCs/>
      <w:sz w:val="16"/>
      <w:szCs w:val="16"/>
      <w:lang w:eastAsia="en-US"/>
    </w:rPr>
  </w:style>
  <w:style w:type="paragraph" w:customStyle="1" w:styleId="StyleI">
    <w:name w:val="Style I"/>
    <w:link w:val="StyleIChar"/>
    <w:qFormat/>
    <w:rsid w:val="009A0750"/>
    <w:pPr>
      <w:spacing w:before="120" w:after="120"/>
      <w:jc w:val="both"/>
      <w:outlineLvl w:val="2"/>
    </w:pPr>
    <w:rPr>
      <w:rFonts w:ascii="Calibri" w:eastAsia="Calibri" w:hAnsi="Calibri"/>
      <w:b/>
      <w:bCs/>
      <w:sz w:val="26"/>
      <w:szCs w:val="26"/>
      <w:lang w:eastAsia="en-US"/>
    </w:rPr>
  </w:style>
  <w:style w:type="character" w:customStyle="1" w:styleId="StyleIChar">
    <w:name w:val="Style I Char"/>
    <w:link w:val="StyleI"/>
    <w:rsid w:val="009A0750"/>
    <w:rPr>
      <w:rFonts w:ascii="Calibri" w:eastAsia="Calibri" w:hAnsi="Calibri"/>
      <w:b/>
      <w:bCs/>
      <w:sz w:val="26"/>
      <w:szCs w:val="26"/>
      <w:lang w:eastAsia="en-US"/>
    </w:rPr>
  </w:style>
  <w:style w:type="paragraph" w:customStyle="1" w:styleId="tieude">
    <w:name w:val="tieude"/>
    <w:basedOn w:val="Normal"/>
    <w:rsid w:val="009A0750"/>
    <w:pPr>
      <w:overflowPunct w:val="0"/>
      <w:autoSpaceDE w:val="0"/>
      <w:autoSpaceDN w:val="0"/>
      <w:adjustRightInd w:val="0"/>
    </w:pPr>
    <w:rPr>
      <w:rFonts w:ascii="VNI-Times" w:hAnsi="VNI-Times"/>
      <w:i/>
      <w:sz w:val="26"/>
      <w:szCs w:val="20"/>
      <w:lang w:eastAsia="en-US"/>
    </w:rPr>
  </w:style>
  <w:style w:type="paragraph" w:customStyle="1" w:styleId="d1">
    <w:name w:val="d1"/>
    <w:basedOn w:val="Normal"/>
    <w:rsid w:val="009A0750"/>
    <w:pPr>
      <w:spacing w:before="140" w:after="140" w:line="320" w:lineRule="exact"/>
      <w:ind w:firstLine="680"/>
      <w:jc w:val="both"/>
    </w:pPr>
    <w:rPr>
      <w:sz w:val="28"/>
      <w:szCs w:val="28"/>
      <w:lang w:eastAsia="en-US"/>
    </w:rPr>
  </w:style>
  <w:style w:type="paragraph" w:customStyle="1" w:styleId="Char2CharCharCharCharCharChar">
    <w:name w:val="Char2 Char Char Char Char Char Char"/>
    <w:autoRedefine/>
    <w:rsid w:val="009A0750"/>
    <w:pPr>
      <w:widowControl w:val="0"/>
      <w:tabs>
        <w:tab w:val="num" w:pos="720"/>
        <w:tab w:val="num" w:pos="1620"/>
      </w:tabs>
      <w:spacing w:before="120" w:after="120"/>
      <w:jc w:val="both"/>
    </w:pPr>
    <w:rPr>
      <w:rFonts w:ascii="Times New Roman" w:eastAsia="Times New Roman" w:hAnsi="Times New Roman"/>
      <w:lang w:eastAsia="en-US"/>
    </w:rPr>
  </w:style>
  <w:style w:type="character" w:customStyle="1" w:styleId="st1">
    <w:name w:val="st1"/>
    <w:rsid w:val="009A0750"/>
  </w:style>
  <w:style w:type="paragraph" w:customStyle="1" w:styleId="Bulet1">
    <w:name w:val="Bulet 1"/>
    <w:basedOn w:val="Normal"/>
    <w:link w:val="Bulet1Char"/>
    <w:qFormat/>
    <w:rsid w:val="009A0750"/>
    <w:pPr>
      <w:keepNext/>
      <w:keepLines/>
      <w:widowControl w:val="0"/>
      <w:numPr>
        <w:numId w:val="16"/>
      </w:numPr>
      <w:spacing w:before="20" w:after="20" w:line="340" w:lineRule="exact"/>
      <w:jc w:val="both"/>
    </w:pPr>
    <w:rPr>
      <w:color w:val="FF0000"/>
      <w:sz w:val="26"/>
      <w:szCs w:val="26"/>
      <w:lang w:val="de-DE" w:eastAsia="en-US"/>
    </w:rPr>
  </w:style>
  <w:style w:type="character" w:customStyle="1" w:styleId="Bulet1Char">
    <w:name w:val="Bulet 1 Char"/>
    <w:link w:val="Bulet1"/>
    <w:rsid w:val="009A0750"/>
    <w:rPr>
      <w:rFonts w:ascii="Times New Roman" w:eastAsia="Times New Roman" w:hAnsi="Times New Roman"/>
      <w:color w:val="FF0000"/>
      <w:sz w:val="26"/>
      <w:szCs w:val="26"/>
      <w:lang w:val="de-DE" w:eastAsia="en-US"/>
    </w:rPr>
  </w:style>
  <w:style w:type="paragraph" w:customStyle="1" w:styleId="msolistparagraph0cxspmiddle">
    <w:name w:val="msolistparagraph0cxspmiddle"/>
    <w:basedOn w:val="Normal"/>
    <w:rsid w:val="009A0750"/>
    <w:pPr>
      <w:spacing w:before="100" w:beforeAutospacing="1" w:after="100" w:afterAutospacing="1"/>
    </w:pPr>
    <w:rPr>
      <w:lang w:val="en-AU" w:eastAsia="en-AU"/>
    </w:rPr>
  </w:style>
  <w:style w:type="character" w:customStyle="1" w:styleId="dieuCharChar">
    <w:name w:val="dieu Char Char"/>
    <w:uiPriority w:val="99"/>
    <w:rsid w:val="009A0750"/>
    <w:rPr>
      <w:rFonts w:cs="Times New Roman"/>
      <w:b/>
      <w:bCs/>
      <w:color w:val="0000FF"/>
      <w:sz w:val="24"/>
      <w:szCs w:val="24"/>
      <w:lang w:val="en-US" w:eastAsia="en-US"/>
    </w:rPr>
  </w:style>
  <w:style w:type="paragraph" w:customStyle="1" w:styleId="Bodytext1">
    <w:name w:val="Body text1"/>
    <w:basedOn w:val="Normal"/>
    <w:rsid w:val="009A0750"/>
    <w:pPr>
      <w:widowControl w:val="0"/>
      <w:shd w:val="clear" w:color="auto" w:fill="FFFFFF"/>
      <w:spacing w:line="240" w:lineRule="atLeast"/>
    </w:pPr>
    <w:rPr>
      <w:spacing w:val="1"/>
      <w:sz w:val="25"/>
      <w:szCs w:val="25"/>
      <w:lang w:eastAsia="en-US"/>
    </w:rPr>
  </w:style>
  <w:style w:type="paragraph" w:customStyle="1" w:styleId="0">
    <w:name w:val="0_+"/>
    <w:basedOn w:val="Normal"/>
    <w:qFormat/>
    <w:rsid w:val="009A0750"/>
    <w:pPr>
      <w:numPr>
        <w:numId w:val="17"/>
      </w:numPr>
      <w:spacing w:before="120"/>
      <w:jc w:val="both"/>
    </w:pPr>
    <w:rPr>
      <w:sz w:val="26"/>
      <w:szCs w:val="26"/>
      <w:lang w:val="en-GB"/>
    </w:rPr>
  </w:style>
  <w:style w:type="paragraph" w:customStyle="1" w:styleId="00">
    <w:name w:val="0_."/>
    <w:basedOn w:val="Normal"/>
    <w:qFormat/>
    <w:rsid w:val="009A0750"/>
    <w:pPr>
      <w:numPr>
        <w:numId w:val="18"/>
      </w:numPr>
      <w:spacing w:before="120" w:after="120"/>
      <w:jc w:val="both"/>
    </w:pPr>
    <w:rPr>
      <w:sz w:val="26"/>
      <w:szCs w:val="20"/>
    </w:rPr>
  </w:style>
  <w:style w:type="paragraph" w:customStyle="1" w:styleId="Bulet2">
    <w:name w:val="Bulet 2"/>
    <w:basedOn w:val="Normal"/>
    <w:link w:val="Bulet2Char"/>
    <w:qFormat/>
    <w:rsid w:val="009A0750"/>
    <w:pPr>
      <w:widowControl w:val="0"/>
      <w:numPr>
        <w:numId w:val="19"/>
      </w:numPr>
      <w:tabs>
        <w:tab w:val="left" w:pos="993"/>
      </w:tabs>
      <w:spacing w:before="40" w:after="40" w:line="340" w:lineRule="exact"/>
      <w:jc w:val="both"/>
    </w:pPr>
    <w:rPr>
      <w:sz w:val="26"/>
      <w:szCs w:val="26"/>
      <w:lang w:val="de-DE" w:eastAsia="en-US"/>
    </w:rPr>
  </w:style>
  <w:style w:type="character" w:customStyle="1" w:styleId="Bulet2Char">
    <w:name w:val="Bulet 2 Char"/>
    <w:link w:val="Bulet2"/>
    <w:rsid w:val="009A0750"/>
    <w:rPr>
      <w:rFonts w:ascii="Times New Roman" w:eastAsia="Times New Roman" w:hAnsi="Times New Roman"/>
      <w:sz w:val="26"/>
      <w:szCs w:val="26"/>
      <w:lang w:val="de-DE" w:eastAsia="en-US"/>
    </w:rPr>
  </w:style>
  <w:style w:type="numbering" w:customStyle="1" w:styleId="a1">
    <w:name w:val="a)1"/>
    <w:rsid w:val="009A0750"/>
    <w:pPr>
      <w:numPr>
        <w:numId w:val="20"/>
      </w:numPr>
    </w:pPr>
  </w:style>
  <w:style w:type="paragraph" w:customStyle="1" w:styleId="Chienluoc">
    <w:name w:val="Chienluoc"/>
    <w:basedOn w:val="Normal"/>
    <w:link w:val="ChienluocChar"/>
    <w:qFormat/>
    <w:rsid w:val="00635D99"/>
    <w:pPr>
      <w:spacing w:before="120" w:after="200" w:line="300" w:lineRule="auto"/>
      <w:jc w:val="both"/>
    </w:pPr>
    <w:rPr>
      <w:rFonts w:eastAsia="Calibri"/>
      <w:sz w:val="26"/>
      <w:szCs w:val="26"/>
      <w:lang w:eastAsia="en-US" w:bidi="th-TH"/>
    </w:rPr>
  </w:style>
  <w:style w:type="character" w:customStyle="1" w:styleId="ChienluocChar">
    <w:name w:val="Chienluoc Char"/>
    <w:link w:val="Chienluoc"/>
    <w:rsid w:val="00635D99"/>
    <w:rPr>
      <w:rFonts w:ascii="Times New Roman" w:eastAsia="Calibri" w:hAnsi="Times New Roman"/>
      <w:sz w:val="26"/>
      <w:szCs w:val="26"/>
      <w:lang w:eastAsia="en-US" w:bidi="th-TH"/>
    </w:rPr>
  </w:style>
  <w:style w:type="paragraph" w:styleId="Revision">
    <w:name w:val="Revision"/>
    <w:hidden/>
    <w:uiPriority w:val="99"/>
    <w:unhideWhenUsed/>
    <w:rsid w:val="00781920"/>
    <w:rPr>
      <w:rFonts w:ascii="Times New Roman" w:eastAsia="Times New Roman" w:hAnsi="Times New Roman"/>
      <w:sz w:val="24"/>
      <w:szCs w:val="24"/>
    </w:rPr>
  </w:style>
  <w:style w:type="character" w:customStyle="1" w:styleId="Bodytext0">
    <w:name w:val="Body text_"/>
    <w:link w:val="BodyText10"/>
    <w:qFormat/>
    <w:rsid w:val="00DC7DBA"/>
    <w:rPr>
      <w:sz w:val="29"/>
      <w:szCs w:val="29"/>
      <w:shd w:val="clear" w:color="auto" w:fill="FFFFFF"/>
    </w:rPr>
  </w:style>
  <w:style w:type="paragraph" w:customStyle="1" w:styleId="BodyText10">
    <w:name w:val="Body Text1"/>
    <w:basedOn w:val="Normal"/>
    <w:link w:val="Bodytext0"/>
    <w:qFormat/>
    <w:rsid w:val="00DC7DBA"/>
    <w:pPr>
      <w:widowControl w:val="0"/>
      <w:shd w:val="clear" w:color="auto" w:fill="FFFFFF"/>
      <w:spacing w:before="40" w:after="180" w:line="432" w:lineRule="exact"/>
      <w:jc w:val="both"/>
    </w:pPr>
    <w:rPr>
      <w:rFonts w:ascii="Arial" w:eastAsia="Arial" w:hAnsi="Arial"/>
      <w:sz w:val="29"/>
      <w:szCs w:val="29"/>
    </w:rPr>
  </w:style>
  <w:style w:type="paragraph" w:customStyle="1" w:styleId="NormalD">
    <w:name w:val="Normal D"/>
    <w:basedOn w:val="Normal"/>
    <w:link w:val="NormalDChar"/>
    <w:qFormat/>
    <w:rsid w:val="00B92DD2"/>
    <w:pPr>
      <w:widowControl w:val="0"/>
      <w:spacing w:before="120" w:after="120" w:line="288" w:lineRule="auto"/>
      <w:ind w:firstLine="720"/>
      <w:jc w:val="both"/>
    </w:pPr>
    <w:rPr>
      <w:sz w:val="28"/>
      <w:szCs w:val="28"/>
      <w:lang w:val="cs-CZ" w:eastAsia="en-US"/>
    </w:rPr>
  </w:style>
  <w:style w:type="character" w:customStyle="1" w:styleId="NormalDChar">
    <w:name w:val="Normal D Char"/>
    <w:link w:val="NormalD"/>
    <w:rsid w:val="00B92DD2"/>
    <w:rPr>
      <w:rFonts w:ascii="Times New Roman" w:eastAsia="Times New Roman" w:hAnsi="Times New Roman"/>
      <w:sz w:val="28"/>
      <w:szCs w:val="28"/>
      <w:lang w:val="cs-CZ" w:eastAsia="en-US"/>
    </w:rPr>
  </w:style>
  <w:style w:type="character" w:customStyle="1" w:styleId="Footnote">
    <w:name w:val="Footnote_"/>
    <w:rsid w:val="00B92DD2"/>
  </w:style>
  <w:style w:type="paragraph" w:customStyle="1" w:styleId="body-text">
    <w:name w:val="body-text"/>
    <w:basedOn w:val="Normal"/>
    <w:rsid w:val="00AC2907"/>
    <w:pPr>
      <w:spacing w:before="100" w:beforeAutospacing="1" w:after="100" w:afterAutospacing="1"/>
    </w:pPr>
    <w:rPr>
      <w:lang w:val="en-AU" w:eastAsia="en-AU"/>
    </w:rPr>
  </w:style>
  <w:style w:type="paragraph" w:customStyle="1" w:styleId="paragraph">
    <w:name w:val="paragraph"/>
    <w:basedOn w:val="Normal"/>
    <w:rsid w:val="005B08C5"/>
    <w:pPr>
      <w:spacing w:before="100" w:beforeAutospacing="1" w:after="100" w:afterAutospacing="1"/>
    </w:pPr>
    <w:rPr>
      <w:lang w:eastAsia="en-US"/>
    </w:rPr>
  </w:style>
  <w:style w:type="character" w:customStyle="1" w:styleId="normaltextrun">
    <w:name w:val="normaltextrun"/>
    <w:basedOn w:val="DefaultParagraphFont"/>
    <w:rsid w:val="005B08C5"/>
  </w:style>
  <w:style w:type="character" w:customStyle="1" w:styleId="eop">
    <w:name w:val="eop"/>
    <w:basedOn w:val="DefaultParagraphFont"/>
    <w:rsid w:val="005B08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8821433">
      <w:bodyDiv w:val="1"/>
      <w:marLeft w:val="0"/>
      <w:marRight w:val="0"/>
      <w:marTop w:val="0"/>
      <w:marBottom w:val="0"/>
      <w:divBdr>
        <w:top w:val="none" w:sz="0" w:space="0" w:color="auto"/>
        <w:left w:val="none" w:sz="0" w:space="0" w:color="auto"/>
        <w:bottom w:val="none" w:sz="0" w:space="0" w:color="auto"/>
        <w:right w:val="none" w:sz="0" w:space="0" w:color="auto"/>
      </w:divBdr>
    </w:div>
    <w:div w:id="75171903">
      <w:bodyDiv w:val="1"/>
      <w:marLeft w:val="0"/>
      <w:marRight w:val="0"/>
      <w:marTop w:val="0"/>
      <w:marBottom w:val="0"/>
      <w:divBdr>
        <w:top w:val="none" w:sz="0" w:space="0" w:color="auto"/>
        <w:left w:val="none" w:sz="0" w:space="0" w:color="auto"/>
        <w:bottom w:val="none" w:sz="0" w:space="0" w:color="auto"/>
        <w:right w:val="none" w:sz="0" w:space="0" w:color="auto"/>
      </w:divBdr>
      <w:divsChild>
        <w:div w:id="1138110994">
          <w:marLeft w:val="0"/>
          <w:marRight w:val="0"/>
          <w:marTop w:val="0"/>
          <w:marBottom w:val="0"/>
          <w:divBdr>
            <w:top w:val="none" w:sz="0" w:space="0" w:color="auto"/>
            <w:left w:val="none" w:sz="0" w:space="0" w:color="auto"/>
            <w:bottom w:val="none" w:sz="0" w:space="0" w:color="auto"/>
            <w:right w:val="none" w:sz="0" w:space="0" w:color="auto"/>
          </w:divBdr>
        </w:div>
        <w:div w:id="1561820605">
          <w:marLeft w:val="0"/>
          <w:marRight w:val="0"/>
          <w:marTop w:val="0"/>
          <w:marBottom w:val="0"/>
          <w:divBdr>
            <w:top w:val="none" w:sz="0" w:space="0" w:color="auto"/>
            <w:left w:val="none" w:sz="0" w:space="0" w:color="auto"/>
            <w:bottom w:val="none" w:sz="0" w:space="0" w:color="auto"/>
            <w:right w:val="none" w:sz="0" w:space="0" w:color="auto"/>
          </w:divBdr>
        </w:div>
        <w:div w:id="1958563508">
          <w:marLeft w:val="0"/>
          <w:marRight w:val="0"/>
          <w:marTop w:val="0"/>
          <w:marBottom w:val="0"/>
          <w:divBdr>
            <w:top w:val="none" w:sz="0" w:space="0" w:color="auto"/>
            <w:left w:val="none" w:sz="0" w:space="0" w:color="auto"/>
            <w:bottom w:val="none" w:sz="0" w:space="0" w:color="auto"/>
            <w:right w:val="none" w:sz="0" w:space="0" w:color="auto"/>
          </w:divBdr>
        </w:div>
      </w:divsChild>
    </w:div>
    <w:div w:id="88350761">
      <w:bodyDiv w:val="1"/>
      <w:marLeft w:val="0"/>
      <w:marRight w:val="0"/>
      <w:marTop w:val="0"/>
      <w:marBottom w:val="0"/>
      <w:divBdr>
        <w:top w:val="none" w:sz="0" w:space="0" w:color="auto"/>
        <w:left w:val="none" w:sz="0" w:space="0" w:color="auto"/>
        <w:bottom w:val="none" w:sz="0" w:space="0" w:color="auto"/>
        <w:right w:val="none" w:sz="0" w:space="0" w:color="auto"/>
      </w:divBdr>
    </w:div>
    <w:div w:id="108090309">
      <w:bodyDiv w:val="1"/>
      <w:marLeft w:val="0"/>
      <w:marRight w:val="0"/>
      <w:marTop w:val="0"/>
      <w:marBottom w:val="0"/>
      <w:divBdr>
        <w:top w:val="none" w:sz="0" w:space="0" w:color="auto"/>
        <w:left w:val="none" w:sz="0" w:space="0" w:color="auto"/>
        <w:bottom w:val="none" w:sz="0" w:space="0" w:color="auto"/>
        <w:right w:val="none" w:sz="0" w:space="0" w:color="auto"/>
      </w:divBdr>
      <w:divsChild>
        <w:div w:id="384450948">
          <w:marLeft w:val="0"/>
          <w:marRight w:val="0"/>
          <w:marTop w:val="0"/>
          <w:marBottom w:val="0"/>
          <w:divBdr>
            <w:top w:val="none" w:sz="0" w:space="0" w:color="auto"/>
            <w:left w:val="none" w:sz="0" w:space="0" w:color="auto"/>
            <w:bottom w:val="none" w:sz="0" w:space="0" w:color="auto"/>
            <w:right w:val="none" w:sz="0" w:space="0" w:color="auto"/>
          </w:divBdr>
          <w:divsChild>
            <w:div w:id="402413047">
              <w:marLeft w:val="0"/>
              <w:marRight w:val="0"/>
              <w:marTop w:val="0"/>
              <w:marBottom w:val="0"/>
              <w:divBdr>
                <w:top w:val="none" w:sz="0" w:space="0" w:color="auto"/>
                <w:left w:val="none" w:sz="0" w:space="0" w:color="auto"/>
                <w:bottom w:val="none" w:sz="0" w:space="0" w:color="auto"/>
                <w:right w:val="none" w:sz="0" w:space="0" w:color="auto"/>
              </w:divBdr>
              <w:divsChild>
                <w:div w:id="1005278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698422">
          <w:marLeft w:val="0"/>
          <w:marRight w:val="0"/>
          <w:marTop w:val="0"/>
          <w:marBottom w:val="0"/>
          <w:divBdr>
            <w:top w:val="none" w:sz="0" w:space="0" w:color="auto"/>
            <w:left w:val="none" w:sz="0" w:space="0" w:color="auto"/>
            <w:bottom w:val="none" w:sz="0" w:space="0" w:color="auto"/>
            <w:right w:val="none" w:sz="0" w:space="0" w:color="auto"/>
          </w:divBdr>
          <w:divsChild>
            <w:div w:id="2039810991">
              <w:marLeft w:val="0"/>
              <w:marRight w:val="0"/>
              <w:marTop w:val="0"/>
              <w:marBottom w:val="0"/>
              <w:divBdr>
                <w:top w:val="none" w:sz="0" w:space="0" w:color="auto"/>
                <w:left w:val="none" w:sz="0" w:space="0" w:color="auto"/>
                <w:bottom w:val="none" w:sz="0" w:space="0" w:color="auto"/>
                <w:right w:val="none" w:sz="0" w:space="0" w:color="auto"/>
              </w:divBdr>
              <w:divsChild>
                <w:div w:id="1180317046">
                  <w:marLeft w:val="0"/>
                  <w:marRight w:val="0"/>
                  <w:marTop w:val="0"/>
                  <w:marBottom w:val="0"/>
                  <w:divBdr>
                    <w:top w:val="none" w:sz="0" w:space="0" w:color="auto"/>
                    <w:left w:val="none" w:sz="0" w:space="0" w:color="auto"/>
                    <w:bottom w:val="none" w:sz="0" w:space="0" w:color="auto"/>
                    <w:right w:val="none" w:sz="0" w:space="0" w:color="auto"/>
                  </w:divBdr>
                  <w:divsChild>
                    <w:div w:id="84541685">
                      <w:marLeft w:val="0"/>
                      <w:marRight w:val="-105"/>
                      <w:marTop w:val="0"/>
                      <w:marBottom w:val="0"/>
                      <w:divBdr>
                        <w:top w:val="none" w:sz="0" w:space="0" w:color="auto"/>
                        <w:left w:val="none" w:sz="0" w:space="0" w:color="auto"/>
                        <w:bottom w:val="none" w:sz="0" w:space="0" w:color="auto"/>
                        <w:right w:val="none" w:sz="0" w:space="0" w:color="auto"/>
                      </w:divBdr>
                      <w:divsChild>
                        <w:div w:id="1759519810">
                          <w:marLeft w:val="0"/>
                          <w:marRight w:val="0"/>
                          <w:marTop w:val="0"/>
                          <w:marBottom w:val="0"/>
                          <w:divBdr>
                            <w:top w:val="none" w:sz="0" w:space="0" w:color="auto"/>
                            <w:left w:val="none" w:sz="0" w:space="0" w:color="auto"/>
                            <w:bottom w:val="none" w:sz="0" w:space="0" w:color="auto"/>
                            <w:right w:val="none" w:sz="0" w:space="0" w:color="auto"/>
                          </w:divBdr>
                          <w:divsChild>
                            <w:div w:id="2048599689">
                              <w:marLeft w:val="0"/>
                              <w:marRight w:val="0"/>
                              <w:marTop w:val="0"/>
                              <w:marBottom w:val="0"/>
                              <w:divBdr>
                                <w:top w:val="none" w:sz="0" w:space="0" w:color="auto"/>
                                <w:left w:val="none" w:sz="0" w:space="0" w:color="auto"/>
                                <w:bottom w:val="none" w:sz="0" w:space="0" w:color="auto"/>
                                <w:right w:val="none" w:sz="0" w:space="0" w:color="auto"/>
                              </w:divBdr>
                              <w:divsChild>
                                <w:div w:id="123011562">
                                  <w:marLeft w:val="0"/>
                                  <w:marRight w:val="0"/>
                                  <w:marTop w:val="0"/>
                                  <w:marBottom w:val="0"/>
                                  <w:divBdr>
                                    <w:top w:val="none" w:sz="0" w:space="0" w:color="auto"/>
                                    <w:left w:val="none" w:sz="0" w:space="0" w:color="auto"/>
                                    <w:bottom w:val="none" w:sz="0" w:space="0" w:color="auto"/>
                                    <w:right w:val="none" w:sz="0" w:space="0" w:color="auto"/>
                                  </w:divBdr>
                                  <w:divsChild>
                                    <w:div w:id="1283539566">
                                      <w:marLeft w:val="750"/>
                                      <w:marRight w:val="0"/>
                                      <w:marTop w:val="0"/>
                                      <w:marBottom w:val="0"/>
                                      <w:divBdr>
                                        <w:top w:val="none" w:sz="0" w:space="0" w:color="auto"/>
                                        <w:left w:val="none" w:sz="0" w:space="0" w:color="auto"/>
                                        <w:bottom w:val="none" w:sz="0" w:space="0" w:color="auto"/>
                                        <w:right w:val="none" w:sz="0" w:space="0" w:color="auto"/>
                                      </w:divBdr>
                                      <w:divsChild>
                                        <w:div w:id="1507213735">
                                          <w:marLeft w:val="0"/>
                                          <w:marRight w:val="0"/>
                                          <w:marTop w:val="0"/>
                                          <w:marBottom w:val="0"/>
                                          <w:divBdr>
                                            <w:top w:val="none" w:sz="0" w:space="0" w:color="auto"/>
                                            <w:left w:val="none" w:sz="0" w:space="0" w:color="auto"/>
                                            <w:bottom w:val="none" w:sz="0" w:space="0" w:color="auto"/>
                                            <w:right w:val="none" w:sz="0" w:space="0" w:color="auto"/>
                                          </w:divBdr>
                                          <w:divsChild>
                                            <w:div w:id="96105049">
                                              <w:marLeft w:val="0"/>
                                              <w:marRight w:val="0"/>
                                              <w:marTop w:val="0"/>
                                              <w:marBottom w:val="0"/>
                                              <w:divBdr>
                                                <w:top w:val="none" w:sz="0" w:space="0" w:color="auto"/>
                                                <w:left w:val="none" w:sz="0" w:space="0" w:color="auto"/>
                                                <w:bottom w:val="none" w:sz="0" w:space="0" w:color="auto"/>
                                                <w:right w:val="none" w:sz="0" w:space="0" w:color="auto"/>
                                              </w:divBdr>
                                              <w:divsChild>
                                                <w:div w:id="128597830">
                                                  <w:marLeft w:val="0"/>
                                                  <w:marRight w:val="0"/>
                                                  <w:marTop w:val="0"/>
                                                  <w:marBottom w:val="0"/>
                                                  <w:divBdr>
                                                    <w:top w:val="none" w:sz="0" w:space="0" w:color="auto"/>
                                                    <w:left w:val="none" w:sz="0" w:space="0" w:color="auto"/>
                                                    <w:bottom w:val="none" w:sz="0" w:space="0" w:color="auto"/>
                                                    <w:right w:val="none" w:sz="0" w:space="0" w:color="auto"/>
                                                  </w:divBdr>
                                                  <w:divsChild>
                                                    <w:div w:id="1817605272">
                                                      <w:marLeft w:val="0"/>
                                                      <w:marRight w:val="0"/>
                                                      <w:marTop w:val="0"/>
                                                      <w:marBottom w:val="0"/>
                                                      <w:divBdr>
                                                        <w:top w:val="none" w:sz="0" w:space="0" w:color="auto"/>
                                                        <w:left w:val="none" w:sz="0" w:space="0" w:color="auto"/>
                                                        <w:bottom w:val="none" w:sz="0" w:space="0" w:color="auto"/>
                                                        <w:right w:val="none" w:sz="0" w:space="0" w:color="auto"/>
                                                      </w:divBdr>
                                                      <w:divsChild>
                                                        <w:div w:id="462037337">
                                                          <w:marLeft w:val="0"/>
                                                          <w:marRight w:val="0"/>
                                                          <w:marTop w:val="0"/>
                                                          <w:marBottom w:val="0"/>
                                                          <w:divBdr>
                                                            <w:top w:val="none" w:sz="0" w:space="0" w:color="auto"/>
                                                            <w:left w:val="none" w:sz="0" w:space="0" w:color="auto"/>
                                                            <w:bottom w:val="none" w:sz="0" w:space="0" w:color="auto"/>
                                                            <w:right w:val="none" w:sz="0" w:space="0" w:color="auto"/>
                                                          </w:divBdr>
                                                          <w:divsChild>
                                                            <w:div w:id="1449885105">
                                                              <w:marLeft w:val="0"/>
                                                              <w:marRight w:val="0"/>
                                                              <w:marTop w:val="0"/>
                                                              <w:marBottom w:val="0"/>
                                                              <w:divBdr>
                                                                <w:top w:val="none" w:sz="0" w:space="0" w:color="auto"/>
                                                                <w:left w:val="none" w:sz="0" w:space="0" w:color="auto"/>
                                                                <w:bottom w:val="none" w:sz="0" w:space="0" w:color="auto"/>
                                                                <w:right w:val="none" w:sz="0" w:space="0" w:color="auto"/>
                                                              </w:divBdr>
                                                              <w:divsChild>
                                                                <w:div w:id="760182108">
                                                                  <w:marLeft w:val="0"/>
                                                                  <w:marRight w:val="0"/>
                                                                  <w:marTop w:val="0"/>
                                                                  <w:marBottom w:val="0"/>
                                                                  <w:divBdr>
                                                                    <w:top w:val="none" w:sz="0" w:space="0" w:color="auto"/>
                                                                    <w:left w:val="none" w:sz="0" w:space="0" w:color="auto"/>
                                                                    <w:bottom w:val="none" w:sz="0" w:space="0" w:color="auto"/>
                                                                    <w:right w:val="none" w:sz="0" w:space="0" w:color="auto"/>
                                                                  </w:divBdr>
                                                                  <w:divsChild>
                                                                    <w:div w:id="1015962832">
                                                                      <w:marLeft w:val="0"/>
                                                                      <w:marRight w:val="0"/>
                                                                      <w:marTop w:val="0"/>
                                                                      <w:marBottom w:val="0"/>
                                                                      <w:divBdr>
                                                                        <w:top w:val="none" w:sz="0" w:space="0" w:color="auto"/>
                                                                        <w:left w:val="none" w:sz="0" w:space="0" w:color="auto"/>
                                                                        <w:bottom w:val="none" w:sz="0" w:space="0" w:color="auto"/>
                                                                        <w:right w:val="none" w:sz="0" w:space="0" w:color="auto"/>
                                                                      </w:divBdr>
                                                                      <w:divsChild>
                                                                        <w:div w:id="1624575889">
                                                                          <w:marLeft w:val="0"/>
                                                                          <w:marRight w:val="0"/>
                                                                          <w:marTop w:val="0"/>
                                                                          <w:marBottom w:val="0"/>
                                                                          <w:divBdr>
                                                                            <w:top w:val="none" w:sz="0" w:space="0" w:color="auto"/>
                                                                            <w:left w:val="none" w:sz="0" w:space="0" w:color="auto"/>
                                                                            <w:bottom w:val="none" w:sz="0" w:space="0" w:color="auto"/>
                                                                            <w:right w:val="none" w:sz="0" w:space="0" w:color="auto"/>
                                                                          </w:divBdr>
                                                                          <w:divsChild>
                                                                            <w:div w:id="141639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260787">
                                                                  <w:marLeft w:val="0"/>
                                                                  <w:marRight w:val="0"/>
                                                                  <w:marTop w:val="0"/>
                                                                  <w:marBottom w:val="0"/>
                                                                  <w:divBdr>
                                                                    <w:top w:val="none" w:sz="0" w:space="0" w:color="auto"/>
                                                                    <w:left w:val="none" w:sz="0" w:space="0" w:color="auto"/>
                                                                    <w:bottom w:val="none" w:sz="0" w:space="0" w:color="auto"/>
                                                                    <w:right w:val="none" w:sz="0" w:space="0" w:color="auto"/>
                                                                  </w:divBdr>
                                                                  <w:divsChild>
                                                                    <w:div w:id="161628312">
                                                                      <w:marLeft w:val="0"/>
                                                                      <w:marRight w:val="0"/>
                                                                      <w:marTop w:val="0"/>
                                                                      <w:marBottom w:val="0"/>
                                                                      <w:divBdr>
                                                                        <w:top w:val="none" w:sz="0" w:space="0" w:color="auto"/>
                                                                        <w:left w:val="none" w:sz="0" w:space="0" w:color="auto"/>
                                                                        <w:bottom w:val="none" w:sz="0" w:space="0" w:color="auto"/>
                                                                        <w:right w:val="none" w:sz="0" w:space="0" w:color="auto"/>
                                                                      </w:divBdr>
                                                                      <w:divsChild>
                                                                        <w:div w:id="1728456470">
                                                                          <w:marLeft w:val="0"/>
                                                                          <w:marRight w:val="0"/>
                                                                          <w:marTop w:val="0"/>
                                                                          <w:marBottom w:val="0"/>
                                                                          <w:divBdr>
                                                                            <w:top w:val="none" w:sz="0" w:space="0" w:color="auto"/>
                                                                            <w:left w:val="none" w:sz="0" w:space="0" w:color="auto"/>
                                                                            <w:bottom w:val="none" w:sz="0" w:space="0" w:color="auto"/>
                                                                            <w:right w:val="none" w:sz="0" w:space="0" w:color="auto"/>
                                                                          </w:divBdr>
                                                                          <w:divsChild>
                                                                            <w:div w:id="123894305">
                                                                              <w:marLeft w:val="0"/>
                                                                              <w:marRight w:val="0"/>
                                                                              <w:marTop w:val="0"/>
                                                                              <w:marBottom w:val="0"/>
                                                                              <w:divBdr>
                                                                                <w:top w:val="none" w:sz="0" w:space="0" w:color="auto"/>
                                                                                <w:left w:val="none" w:sz="0" w:space="0" w:color="auto"/>
                                                                                <w:bottom w:val="none" w:sz="0" w:space="0" w:color="auto"/>
                                                                                <w:right w:val="none" w:sz="0" w:space="0" w:color="auto"/>
                                                                              </w:divBdr>
                                                                              <w:divsChild>
                                                                                <w:div w:id="551770648">
                                                                                  <w:marLeft w:val="105"/>
                                                                                  <w:marRight w:val="105"/>
                                                                                  <w:marTop w:val="90"/>
                                                                                  <w:marBottom w:val="150"/>
                                                                                  <w:divBdr>
                                                                                    <w:top w:val="none" w:sz="0" w:space="0" w:color="auto"/>
                                                                                    <w:left w:val="none" w:sz="0" w:space="0" w:color="auto"/>
                                                                                    <w:bottom w:val="none" w:sz="0" w:space="0" w:color="auto"/>
                                                                                    <w:right w:val="none" w:sz="0" w:space="0" w:color="auto"/>
                                                                                  </w:divBdr>
                                                                                </w:div>
                                                                                <w:div w:id="878664030">
                                                                                  <w:marLeft w:val="105"/>
                                                                                  <w:marRight w:val="105"/>
                                                                                  <w:marTop w:val="90"/>
                                                                                  <w:marBottom w:val="150"/>
                                                                                  <w:divBdr>
                                                                                    <w:top w:val="none" w:sz="0" w:space="0" w:color="auto"/>
                                                                                    <w:left w:val="none" w:sz="0" w:space="0" w:color="auto"/>
                                                                                    <w:bottom w:val="none" w:sz="0" w:space="0" w:color="auto"/>
                                                                                    <w:right w:val="none" w:sz="0" w:space="0" w:color="auto"/>
                                                                                  </w:divBdr>
                                                                                </w:div>
                                                                                <w:div w:id="1441681923">
                                                                                  <w:marLeft w:val="105"/>
                                                                                  <w:marRight w:val="105"/>
                                                                                  <w:marTop w:val="90"/>
                                                                                  <w:marBottom w:val="150"/>
                                                                                  <w:divBdr>
                                                                                    <w:top w:val="none" w:sz="0" w:space="0" w:color="auto"/>
                                                                                    <w:left w:val="none" w:sz="0" w:space="0" w:color="auto"/>
                                                                                    <w:bottom w:val="none" w:sz="0" w:space="0" w:color="auto"/>
                                                                                    <w:right w:val="none" w:sz="0" w:space="0" w:color="auto"/>
                                                                                  </w:divBdr>
                                                                                </w:div>
                                                                                <w:div w:id="1683699875">
                                                                                  <w:marLeft w:val="105"/>
                                                                                  <w:marRight w:val="105"/>
                                                                                  <w:marTop w:val="90"/>
                                                                                  <w:marBottom w:val="150"/>
                                                                                  <w:divBdr>
                                                                                    <w:top w:val="none" w:sz="0" w:space="0" w:color="auto"/>
                                                                                    <w:left w:val="none" w:sz="0" w:space="0" w:color="auto"/>
                                                                                    <w:bottom w:val="none" w:sz="0" w:space="0" w:color="auto"/>
                                                                                    <w:right w:val="none" w:sz="0" w:space="0" w:color="auto"/>
                                                                                  </w:divBdr>
                                                                                </w:div>
                                                                                <w:div w:id="1814904016">
                                                                                  <w:marLeft w:val="105"/>
                                                                                  <w:marRight w:val="105"/>
                                                                                  <w:marTop w:val="90"/>
                                                                                  <w:marBottom w:val="150"/>
                                                                                  <w:divBdr>
                                                                                    <w:top w:val="none" w:sz="0" w:space="0" w:color="auto"/>
                                                                                    <w:left w:val="none" w:sz="0" w:space="0" w:color="auto"/>
                                                                                    <w:bottom w:val="none" w:sz="0" w:space="0" w:color="auto"/>
                                                                                    <w:right w:val="none" w:sz="0" w:space="0" w:color="auto"/>
                                                                                  </w:divBdr>
                                                                                </w:div>
                                                                                <w:div w:id="1899515617">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 w:id="280764914">
                                                                      <w:marLeft w:val="0"/>
                                                                      <w:marRight w:val="60"/>
                                                                      <w:marTop w:val="0"/>
                                                                      <w:marBottom w:val="0"/>
                                                                      <w:divBdr>
                                                                        <w:top w:val="none" w:sz="0" w:space="0" w:color="auto"/>
                                                                        <w:left w:val="none" w:sz="0" w:space="0" w:color="auto"/>
                                                                        <w:bottom w:val="none" w:sz="0" w:space="0" w:color="auto"/>
                                                                        <w:right w:val="none" w:sz="0" w:space="0" w:color="auto"/>
                                                                      </w:divBdr>
                                                                      <w:divsChild>
                                                                        <w:div w:id="934825798">
                                                                          <w:marLeft w:val="0"/>
                                                                          <w:marRight w:val="0"/>
                                                                          <w:marTop w:val="100"/>
                                                                          <w:marBottom w:val="100"/>
                                                                          <w:divBdr>
                                                                            <w:top w:val="none" w:sz="0" w:space="0" w:color="auto"/>
                                                                            <w:left w:val="none" w:sz="0" w:space="0" w:color="auto"/>
                                                                            <w:bottom w:val="none" w:sz="0" w:space="0" w:color="auto"/>
                                                                            <w:right w:val="none" w:sz="0" w:space="0" w:color="auto"/>
                                                                          </w:divBdr>
                                                                          <w:divsChild>
                                                                            <w:div w:id="1136534308">
                                                                              <w:marLeft w:val="0"/>
                                                                              <w:marRight w:val="0"/>
                                                                              <w:marTop w:val="0"/>
                                                                              <w:marBottom w:val="0"/>
                                                                              <w:divBdr>
                                                                                <w:top w:val="none" w:sz="0" w:space="0" w:color="auto"/>
                                                                                <w:left w:val="none" w:sz="0" w:space="0" w:color="auto"/>
                                                                                <w:bottom w:val="none" w:sz="0" w:space="0" w:color="auto"/>
                                                                                <w:right w:val="none" w:sz="0" w:space="0" w:color="auto"/>
                                                                              </w:divBdr>
                                                                            </w:div>
                                                                          </w:divsChild>
                                                                        </w:div>
                                                                        <w:div w:id="1273320474">
                                                                          <w:marLeft w:val="60"/>
                                                                          <w:marRight w:val="0"/>
                                                                          <w:marTop w:val="0"/>
                                                                          <w:marBottom w:val="30"/>
                                                                          <w:divBdr>
                                                                            <w:top w:val="none" w:sz="0" w:space="0" w:color="auto"/>
                                                                            <w:left w:val="none" w:sz="0" w:space="0" w:color="auto"/>
                                                                            <w:bottom w:val="none" w:sz="0" w:space="0" w:color="auto"/>
                                                                            <w:right w:val="none" w:sz="0" w:space="0" w:color="auto"/>
                                                                          </w:divBdr>
                                                                        </w:div>
                                                                      </w:divsChild>
                                                                    </w:div>
                                                                  </w:divsChild>
                                                                </w:div>
                                                                <w:div w:id="200639842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 w:id="134378103">
      <w:bodyDiv w:val="1"/>
      <w:marLeft w:val="0"/>
      <w:marRight w:val="0"/>
      <w:marTop w:val="0"/>
      <w:marBottom w:val="0"/>
      <w:divBdr>
        <w:top w:val="none" w:sz="0" w:space="0" w:color="auto"/>
        <w:left w:val="none" w:sz="0" w:space="0" w:color="auto"/>
        <w:bottom w:val="none" w:sz="0" w:space="0" w:color="auto"/>
        <w:right w:val="none" w:sz="0" w:space="0" w:color="auto"/>
      </w:divBdr>
    </w:div>
    <w:div w:id="166210948">
      <w:bodyDiv w:val="1"/>
      <w:marLeft w:val="0"/>
      <w:marRight w:val="0"/>
      <w:marTop w:val="0"/>
      <w:marBottom w:val="0"/>
      <w:divBdr>
        <w:top w:val="none" w:sz="0" w:space="0" w:color="auto"/>
        <w:left w:val="none" w:sz="0" w:space="0" w:color="auto"/>
        <w:bottom w:val="none" w:sz="0" w:space="0" w:color="auto"/>
        <w:right w:val="none" w:sz="0" w:space="0" w:color="auto"/>
      </w:divBdr>
    </w:div>
    <w:div w:id="189924108">
      <w:bodyDiv w:val="1"/>
      <w:marLeft w:val="0"/>
      <w:marRight w:val="0"/>
      <w:marTop w:val="0"/>
      <w:marBottom w:val="0"/>
      <w:divBdr>
        <w:top w:val="none" w:sz="0" w:space="0" w:color="auto"/>
        <w:left w:val="none" w:sz="0" w:space="0" w:color="auto"/>
        <w:bottom w:val="none" w:sz="0" w:space="0" w:color="auto"/>
        <w:right w:val="none" w:sz="0" w:space="0" w:color="auto"/>
      </w:divBdr>
    </w:div>
    <w:div w:id="290407969">
      <w:bodyDiv w:val="1"/>
      <w:marLeft w:val="0"/>
      <w:marRight w:val="0"/>
      <w:marTop w:val="0"/>
      <w:marBottom w:val="0"/>
      <w:divBdr>
        <w:top w:val="none" w:sz="0" w:space="0" w:color="auto"/>
        <w:left w:val="none" w:sz="0" w:space="0" w:color="auto"/>
        <w:bottom w:val="none" w:sz="0" w:space="0" w:color="auto"/>
        <w:right w:val="none" w:sz="0" w:space="0" w:color="auto"/>
      </w:divBdr>
    </w:div>
    <w:div w:id="379281315">
      <w:bodyDiv w:val="1"/>
      <w:marLeft w:val="0"/>
      <w:marRight w:val="0"/>
      <w:marTop w:val="0"/>
      <w:marBottom w:val="0"/>
      <w:divBdr>
        <w:top w:val="none" w:sz="0" w:space="0" w:color="auto"/>
        <w:left w:val="none" w:sz="0" w:space="0" w:color="auto"/>
        <w:bottom w:val="none" w:sz="0" w:space="0" w:color="auto"/>
        <w:right w:val="none" w:sz="0" w:space="0" w:color="auto"/>
      </w:divBdr>
    </w:div>
    <w:div w:id="394667467">
      <w:bodyDiv w:val="1"/>
      <w:marLeft w:val="0"/>
      <w:marRight w:val="0"/>
      <w:marTop w:val="0"/>
      <w:marBottom w:val="0"/>
      <w:divBdr>
        <w:top w:val="none" w:sz="0" w:space="0" w:color="auto"/>
        <w:left w:val="none" w:sz="0" w:space="0" w:color="auto"/>
        <w:bottom w:val="none" w:sz="0" w:space="0" w:color="auto"/>
        <w:right w:val="none" w:sz="0" w:space="0" w:color="auto"/>
      </w:divBdr>
    </w:div>
    <w:div w:id="454065611">
      <w:bodyDiv w:val="1"/>
      <w:marLeft w:val="0"/>
      <w:marRight w:val="0"/>
      <w:marTop w:val="0"/>
      <w:marBottom w:val="0"/>
      <w:divBdr>
        <w:top w:val="none" w:sz="0" w:space="0" w:color="auto"/>
        <w:left w:val="none" w:sz="0" w:space="0" w:color="auto"/>
        <w:bottom w:val="none" w:sz="0" w:space="0" w:color="auto"/>
        <w:right w:val="none" w:sz="0" w:space="0" w:color="auto"/>
      </w:divBdr>
    </w:div>
    <w:div w:id="461849397">
      <w:bodyDiv w:val="1"/>
      <w:marLeft w:val="0"/>
      <w:marRight w:val="0"/>
      <w:marTop w:val="0"/>
      <w:marBottom w:val="0"/>
      <w:divBdr>
        <w:top w:val="none" w:sz="0" w:space="0" w:color="auto"/>
        <w:left w:val="none" w:sz="0" w:space="0" w:color="auto"/>
        <w:bottom w:val="none" w:sz="0" w:space="0" w:color="auto"/>
        <w:right w:val="none" w:sz="0" w:space="0" w:color="auto"/>
      </w:divBdr>
      <w:divsChild>
        <w:div w:id="1396002892">
          <w:marLeft w:val="0"/>
          <w:marRight w:val="0"/>
          <w:marTop w:val="0"/>
          <w:marBottom w:val="0"/>
          <w:divBdr>
            <w:top w:val="none" w:sz="0" w:space="0" w:color="auto"/>
            <w:left w:val="none" w:sz="0" w:space="0" w:color="auto"/>
            <w:bottom w:val="none" w:sz="0" w:space="0" w:color="auto"/>
            <w:right w:val="none" w:sz="0" w:space="0" w:color="auto"/>
          </w:divBdr>
          <w:divsChild>
            <w:div w:id="546574986">
              <w:marLeft w:val="0"/>
              <w:marRight w:val="0"/>
              <w:marTop w:val="0"/>
              <w:marBottom w:val="0"/>
              <w:divBdr>
                <w:top w:val="none" w:sz="0" w:space="0" w:color="auto"/>
                <w:left w:val="none" w:sz="0" w:space="0" w:color="auto"/>
                <w:bottom w:val="none" w:sz="0" w:space="0" w:color="auto"/>
                <w:right w:val="none" w:sz="0" w:space="0" w:color="auto"/>
              </w:divBdr>
              <w:divsChild>
                <w:div w:id="545606509">
                  <w:marLeft w:val="0"/>
                  <w:marRight w:val="-105"/>
                  <w:marTop w:val="0"/>
                  <w:marBottom w:val="0"/>
                  <w:divBdr>
                    <w:top w:val="none" w:sz="0" w:space="0" w:color="auto"/>
                    <w:left w:val="none" w:sz="0" w:space="0" w:color="auto"/>
                    <w:bottom w:val="none" w:sz="0" w:space="0" w:color="auto"/>
                    <w:right w:val="none" w:sz="0" w:space="0" w:color="auto"/>
                  </w:divBdr>
                  <w:divsChild>
                    <w:div w:id="108091729">
                      <w:marLeft w:val="0"/>
                      <w:marRight w:val="0"/>
                      <w:marTop w:val="0"/>
                      <w:marBottom w:val="420"/>
                      <w:divBdr>
                        <w:top w:val="none" w:sz="0" w:space="0" w:color="auto"/>
                        <w:left w:val="none" w:sz="0" w:space="0" w:color="auto"/>
                        <w:bottom w:val="none" w:sz="0" w:space="0" w:color="auto"/>
                        <w:right w:val="none" w:sz="0" w:space="0" w:color="auto"/>
                      </w:divBdr>
                      <w:divsChild>
                        <w:div w:id="1710717931">
                          <w:marLeft w:val="240"/>
                          <w:marRight w:val="240"/>
                          <w:marTop w:val="0"/>
                          <w:marBottom w:val="165"/>
                          <w:divBdr>
                            <w:top w:val="none" w:sz="0" w:space="0" w:color="auto"/>
                            <w:left w:val="none" w:sz="0" w:space="0" w:color="auto"/>
                            <w:bottom w:val="none" w:sz="0" w:space="0" w:color="auto"/>
                            <w:right w:val="none" w:sz="0" w:space="0" w:color="auto"/>
                          </w:divBdr>
                          <w:divsChild>
                            <w:div w:id="1204754663">
                              <w:marLeft w:val="150"/>
                              <w:marRight w:val="0"/>
                              <w:marTop w:val="0"/>
                              <w:marBottom w:val="0"/>
                              <w:divBdr>
                                <w:top w:val="none" w:sz="0" w:space="0" w:color="auto"/>
                                <w:left w:val="none" w:sz="0" w:space="0" w:color="auto"/>
                                <w:bottom w:val="none" w:sz="0" w:space="0" w:color="auto"/>
                                <w:right w:val="none" w:sz="0" w:space="0" w:color="auto"/>
                              </w:divBdr>
                              <w:divsChild>
                                <w:div w:id="1134955533">
                                  <w:marLeft w:val="0"/>
                                  <w:marRight w:val="0"/>
                                  <w:marTop w:val="0"/>
                                  <w:marBottom w:val="0"/>
                                  <w:divBdr>
                                    <w:top w:val="none" w:sz="0" w:space="0" w:color="auto"/>
                                    <w:left w:val="none" w:sz="0" w:space="0" w:color="auto"/>
                                    <w:bottom w:val="none" w:sz="0" w:space="0" w:color="auto"/>
                                    <w:right w:val="none" w:sz="0" w:space="0" w:color="auto"/>
                                  </w:divBdr>
                                  <w:divsChild>
                                    <w:div w:id="68581209">
                                      <w:marLeft w:val="0"/>
                                      <w:marRight w:val="0"/>
                                      <w:marTop w:val="0"/>
                                      <w:marBottom w:val="0"/>
                                      <w:divBdr>
                                        <w:top w:val="none" w:sz="0" w:space="0" w:color="auto"/>
                                        <w:left w:val="none" w:sz="0" w:space="0" w:color="auto"/>
                                        <w:bottom w:val="none" w:sz="0" w:space="0" w:color="auto"/>
                                        <w:right w:val="none" w:sz="0" w:space="0" w:color="auto"/>
                                      </w:divBdr>
                                      <w:divsChild>
                                        <w:div w:id="93134063">
                                          <w:marLeft w:val="0"/>
                                          <w:marRight w:val="0"/>
                                          <w:marTop w:val="0"/>
                                          <w:marBottom w:val="60"/>
                                          <w:divBdr>
                                            <w:top w:val="none" w:sz="0" w:space="0" w:color="auto"/>
                                            <w:left w:val="none" w:sz="0" w:space="0" w:color="auto"/>
                                            <w:bottom w:val="none" w:sz="0" w:space="0" w:color="auto"/>
                                            <w:right w:val="none" w:sz="0" w:space="0" w:color="auto"/>
                                          </w:divBdr>
                                          <w:divsChild>
                                            <w:div w:id="106655729">
                                              <w:marLeft w:val="0"/>
                                              <w:marRight w:val="0"/>
                                              <w:marTop w:val="0"/>
                                              <w:marBottom w:val="0"/>
                                              <w:divBdr>
                                                <w:top w:val="none" w:sz="0" w:space="0" w:color="auto"/>
                                                <w:left w:val="none" w:sz="0" w:space="0" w:color="auto"/>
                                                <w:bottom w:val="none" w:sz="0" w:space="0" w:color="auto"/>
                                                <w:right w:val="none" w:sz="0" w:space="0" w:color="auto"/>
                                              </w:divBdr>
                                            </w:div>
                                            <w:div w:id="62897461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427537796">
          <w:marLeft w:val="0"/>
          <w:marRight w:val="0"/>
          <w:marTop w:val="0"/>
          <w:marBottom w:val="0"/>
          <w:divBdr>
            <w:top w:val="none" w:sz="0" w:space="0" w:color="auto"/>
            <w:left w:val="none" w:sz="0" w:space="0" w:color="auto"/>
            <w:bottom w:val="none" w:sz="0" w:space="0" w:color="auto"/>
            <w:right w:val="none" w:sz="0" w:space="0" w:color="auto"/>
          </w:divBdr>
          <w:divsChild>
            <w:div w:id="424494440">
              <w:marLeft w:val="0"/>
              <w:marRight w:val="0"/>
              <w:marTop w:val="0"/>
              <w:marBottom w:val="0"/>
              <w:divBdr>
                <w:top w:val="none" w:sz="0" w:space="0" w:color="auto"/>
                <w:left w:val="none" w:sz="0" w:space="0" w:color="auto"/>
                <w:bottom w:val="none" w:sz="0" w:space="0" w:color="auto"/>
                <w:right w:val="none" w:sz="0" w:space="0" w:color="auto"/>
              </w:divBdr>
              <w:divsChild>
                <w:div w:id="1486510524">
                  <w:marLeft w:val="0"/>
                  <w:marRight w:val="0"/>
                  <w:marTop w:val="0"/>
                  <w:marBottom w:val="0"/>
                  <w:divBdr>
                    <w:top w:val="none" w:sz="0" w:space="0" w:color="auto"/>
                    <w:left w:val="none" w:sz="0" w:space="0" w:color="auto"/>
                    <w:bottom w:val="none" w:sz="0" w:space="0" w:color="auto"/>
                    <w:right w:val="none" w:sz="0" w:space="0" w:color="auto"/>
                  </w:divBdr>
                  <w:divsChild>
                    <w:div w:id="1639214951">
                      <w:marLeft w:val="0"/>
                      <w:marRight w:val="0"/>
                      <w:marTop w:val="0"/>
                      <w:marBottom w:val="0"/>
                      <w:divBdr>
                        <w:top w:val="none" w:sz="0" w:space="0" w:color="auto"/>
                        <w:left w:val="none" w:sz="0" w:space="0" w:color="auto"/>
                        <w:bottom w:val="none" w:sz="0" w:space="0" w:color="auto"/>
                        <w:right w:val="none" w:sz="0" w:space="0" w:color="auto"/>
                      </w:divBdr>
                      <w:divsChild>
                        <w:div w:id="629282273">
                          <w:marLeft w:val="0"/>
                          <w:marRight w:val="0"/>
                          <w:marTop w:val="0"/>
                          <w:marBottom w:val="0"/>
                          <w:divBdr>
                            <w:top w:val="none" w:sz="0" w:space="0" w:color="auto"/>
                            <w:left w:val="none" w:sz="0" w:space="0" w:color="auto"/>
                            <w:bottom w:val="none" w:sz="0" w:space="0" w:color="auto"/>
                            <w:right w:val="none" w:sz="0" w:space="0" w:color="auto"/>
                          </w:divBdr>
                          <w:divsChild>
                            <w:div w:id="307170826">
                              <w:marLeft w:val="0"/>
                              <w:marRight w:val="0"/>
                              <w:marTop w:val="0"/>
                              <w:marBottom w:val="0"/>
                              <w:divBdr>
                                <w:top w:val="none" w:sz="0" w:space="0" w:color="auto"/>
                                <w:left w:val="none" w:sz="0" w:space="0" w:color="auto"/>
                                <w:bottom w:val="none" w:sz="0" w:space="0" w:color="auto"/>
                                <w:right w:val="none" w:sz="0" w:space="0" w:color="auto"/>
                              </w:divBdr>
                              <w:divsChild>
                                <w:div w:id="25179767">
                                  <w:marLeft w:val="0"/>
                                  <w:marRight w:val="0"/>
                                  <w:marTop w:val="0"/>
                                  <w:marBottom w:val="0"/>
                                  <w:divBdr>
                                    <w:top w:val="none" w:sz="0" w:space="0" w:color="auto"/>
                                    <w:left w:val="none" w:sz="0" w:space="0" w:color="auto"/>
                                    <w:bottom w:val="none" w:sz="0" w:space="0" w:color="auto"/>
                                    <w:right w:val="none" w:sz="0" w:space="0" w:color="auto"/>
                                  </w:divBdr>
                                  <w:divsChild>
                                    <w:div w:id="29583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97815841">
      <w:bodyDiv w:val="1"/>
      <w:marLeft w:val="0"/>
      <w:marRight w:val="0"/>
      <w:marTop w:val="0"/>
      <w:marBottom w:val="0"/>
      <w:divBdr>
        <w:top w:val="none" w:sz="0" w:space="0" w:color="auto"/>
        <w:left w:val="none" w:sz="0" w:space="0" w:color="auto"/>
        <w:bottom w:val="none" w:sz="0" w:space="0" w:color="auto"/>
        <w:right w:val="none" w:sz="0" w:space="0" w:color="auto"/>
      </w:divBdr>
    </w:div>
    <w:div w:id="559748905">
      <w:bodyDiv w:val="1"/>
      <w:marLeft w:val="0"/>
      <w:marRight w:val="0"/>
      <w:marTop w:val="0"/>
      <w:marBottom w:val="0"/>
      <w:divBdr>
        <w:top w:val="none" w:sz="0" w:space="0" w:color="auto"/>
        <w:left w:val="none" w:sz="0" w:space="0" w:color="auto"/>
        <w:bottom w:val="none" w:sz="0" w:space="0" w:color="auto"/>
        <w:right w:val="none" w:sz="0" w:space="0" w:color="auto"/>
      </w:divBdr>
    </w:div>
    <w:div w:id="732042221">
      <w:bodyDiv w:val="1"/>
      <w:marLeft w:val="0"/>
      <w:marRight w:val="0"/>
      <w:marTop w:val="0"/>
      <w:marBottom w:val="0"/>
      <w:divBdr>
        <w:top w:val="none" w:sz="0" w:space="0" w:color="auto"/>
        <w:left w:val="none" w:sz="0" w:space="0" w:color="auto"/>
        <w:bottom w:val="none" w:sz="0" w:space="0" w:color="auto"/>
        <w:right w:val="none" w:sz="0" w:space="0" w:color="auto"/>
      </w:divBdr>
    </w:div>
    <w:div w:id="856382682">
      <w:bodyDiv w:val="1"/>
      <w:marLeft w:val="0"/>
      <w:marRight w:val="0"/>
      <w:marTop w:val="0"/>
      <w:marBottom w:val="0"/>
      <w:divBdr>
        <w:top w:val="none" w:sz="0" w:space="0" w:color="auto"/>
        <w:left w:val="none" w:sz="0" w:space="0" w:color="auto"/>
        <w:bottom w:val="none" w:sz="0" w:space="0" w:color="auto"/>
        <w:right w:val="none" w:sz="0" w:space="0" w:color="auto"/>
      </w:divBdr>
      <w:divsChild>
        <w:div w:id="1009718557">
          <w:marLeft w:val="0"/>
          <w:marRight w:val="0"/>
          <w:marTop w:val="0"/>
          <w:marBottom w:val="0"/>
          <w:divBdr>
            <w:top w:val="none" w:sz="0" w:space="0" w:color="auto"/>
            <w:left w:val="none" w:sz="0" w:space="0" w:color="auto"/>
            <w:bottom w:val="none" w:sz="0" w:space="0" w:color="auto"/>
            <w:right w:val="none" w:sz="0" w:space="0" w:color="auto"/>
          </w:divBdr>
        </w:div>
        <w:div w:id="2070493990">
          <w:marLeft w:val="0"/>
          <w:marRight w:val="0"/>
          <w:marTop w:val="0"/>
          <w:marBottom w:val="0"/>
          <w:divBdr>
            <w:top w:val="none" w:sz="0" w:space="0" w:color="auto"/>
            <w:left w:val="none" w:sz="0" w:space="0" w:color="auto"/>
            <w:bottom w:val="none" w:sz="0" w:space="0" w:color="auto"/>
            <w:right w:val="none" w:sz="0" w:space="0" w:color="auto"/>
          </w:divBdr>
        </w:div>
      </w:divsChild>
    </w:div>
    <w:div w:id="929585695">
      <w:bodyDiv w:val="1"/>
      <w:marLeft w:val="0"/>
      <w:marRight w:val="0"/>
      <w:marTop w:val="0"/>
      <w:marBottom w:val="0"/>
      <w:divBdr>
        <w:top w:val="none" w:sz="0" w:space="0" w:color="auto"/>
        <w:left w:val="none" w:sz="0" w:space="0" w:color="auto"/>
        <w:bottom w:val="none" w:sz="0" w:space="0" w:color="auto"/>
        <w:right w:val="none" w:sz="0" w:space="0" w:color="auto"/>
      </w:divBdr>
    </w:div>
    <w:div w:id="939877971">
      <w:bodyDiv w:val="1"/>
      <w:marLeft w:val="0"/>
      <w:marRight w:val="0"/>
      <w:marTop w:val="0"/>
      <w:marBottom w:val="0"/>
      <w:divBdr>
        <w:top w:val="none" w:sz="0" w:space="0" w:color="auto"/>
        <w:left w:val="none" w:sz="0" w:space="0" w:color="auto"/>
        <w:bottom w:val="none" w:sz="0" w:space="0" w:color="auto"/>
        <w:right w:val="none" w:sz="0" w:space="0" w:color="auto"/>
      </w:divBdr>
    </w:div>
    <w:div w:id="1080523566">
      <w:bodyDiv w:val="1"/>
      <w:marLeft w:val="0"/>
      <w:marRight w:val="0"/>
      <w:marTop w:val="0"/>
      <w:marBottom w:val="0"/>
      <w:divBdr>
        <w:top w:val="none" w:sz="0" w:space="0" w:color="auto"/>
        <w:left w:val="none" w:sz="0" w:space="0" w:color="auto"/>
        <w:bottom w:val="none" w:sz="0" w:space="0" w:color="auto"/>
        <w:right w:val="none" w:sz="0" w:space="0" w:color="auto"/>
      </w:divBdr>
    </w:div>
    <w:div w:id="1089961238">
      <w:bodyDiv w:val="1"/>
      <w:marLeft w:val="0"/>
      <w:marRight w:val="0"/>
      <w:marTop w:val="0"/>
      <w:marBottom w:val="0"/>
      <w:divBdr>
        <w:top w:val="none" w:sz="0" w:space="0" w:color="auto"/>
        <w:left w:val="none" w:sz="0" w:space="0" w:color="auto"/>
        <w:bottom w:val="none" w:sz="0" w:space="0" w:color="auto"/>
        <w:right w:val="none" w:sz="0" w:space="0" w:color="auto"/>
      </w:divBdr>
      <w:divsChild>
        <w:div w:id="741440537">
          <w:marLeft w:val="0"/>
          <w:marRight w:val="0"/>
          <w:marTop w:val="0"/>
          <w:marBottom w:val="0"/>
          <w:divBdr>
            <w:top w:val="none" w:sz="0" w:space="0" w:color="auto"/>
            <w:left w:val="none" w:sz="0" w:space="0" w:color="auto"/>
            <w:bottom w:val="none" w:sz="0" w:space="0" w:color="auto"/>
            <w:right w:val="none" w:sz="0" w:space="0" w:color="auto"/>
          </w:divBdr>
          <w:divsChild>
            <w:div w:id="1037776442">
              <w:marLeft w:val="0"/>
              <w:marRight w:val="0"/>
              <w:marTop w:val="0"/>
              <w:marBottom w:val="0"/>
              <w:divBdr>
                <w:top w:val="none" w:sz="0" w:space="0" w:color="auto"/>
                <w:left w:val="none" w:sz="0" w:space="0" w:color="auto"/>
                <w:bottom w:val="none" w:sz="0" w:space="0" w:color="auto"/>
                <w:right w:val="none" w:sz="0" w:space="0" w:color="auto"/>
              </w:divBdr>
              <w:divsChild>
                <w:div w:id="1794709207">
                  <w:marLeft w:val="0"/>
                  <w:marRight w:val="-105"/>
                  <w:marTop w:val="0"/>
                  <w:marBottom w:val="0"/>
                  <w:divBdr>
                    <w:top w:val="none" w:sz="0" w:space="0" w:color="auto"/>
                    <w:left w:val="none" w:sz="0" w:space="0" w:color="auto"/>
                    <w:bottom w:val="none" w:sz="0" w:space="0" w:color="auto"/>
                    <w:right w:val="none" w:sz="0" w:space="0" w:color="auto"/>
                  </w:divBdr>
                  <w:divsChild>
                    <w:div w:id="1362054933">
                      <w:marLeft w:val="0"/>
                      <w:marRight w:val="0"/>
                      <w:marTop w:val="0"/>
                      <w:marBottom w:val="420"/>
                      <w:divBdr>
                        <w:top w:val="none" w:sz="0" w:space="0" w:color="auto"/>
                        <w:left w:val="none" w:sz="0" w:space="0" w:color="auto"/>
                        <w:bottom w:val="none" w:sz="0" w:space="0" w:color="auto"/>
                        <w:right w:val="none" w:sz="0" w:space="0" w:color="auto"/>
                      </w:divBdr>
                      <w:divsChild>
                        <w:div w:id="183176672">
                          <w:marLeft w:val="240"/>
                          <w:marRight w:val="240"/>
                          <w:marTop w:val="0"/>
                          <w:marBottom w:val="165"/>
                          <w:divBdr>
                            <w:top w:val="none" w:sz="0" w:space="0" w:color="auto"/>
                            <w:left w:val="none" w:sz="0" w:space="0" w:color="auto"/>
                            <w:bottom w:val="none" w:sz="0" w:space="0" w:color="auto"/>
                            <w:right w:val="none" w:sz="0" w:space="0" w:color="auto"/>
                          </w:divBdr>
                          <w:divsChild>
                            <w:div w:id="796682261">
                              <w:marLeft w:val="150"/>
                              <w:marRight w:val="0"/>
                              <w:marTop w:val="0"/>
                              <w:marBottom w:val="0"/>
                              <w:divBdr>
                                <w:top w:val="none" w:sz="0" w:space="0" w:color="auto"/>
                                <w:left w:val="none" w:sz="0" w:space="0" w:color="auto"/>
                                <w:bottom w:val="none" w:sz="0" w:space="0" w:color="auto"/>
                                <w:right w:val="none" w:sz="0" w:space="0" w:color="auto"/>
                              </w:divBdr>
                              <w:divsChild>
                                <w:div w:id="1520776544">
                                  <w:marLeft w:val="0"/>
                                  <w:marRight w:val="0"/>
                                  <w:marTop w:val="0"/>
                                  <w:marBottom w:val="0"/>
                                  <w:divBdr>
                                    <w:top w:val="none" w:sz="0" w:space="0" w:color="auto"/>
                                    <w:left w:val="none" w:sz="0" w:space="0" w:color="auto"/>
                                    <w:bottom w:val="none" w:sz="0" w:space="0" w:color="auto"/>
                                    <w:right w:val="none" w:sz="0" w:space="0" w:color="auto"/>
                                  </w:divBdr>
                                  <w:divsChild>
                                    <w:div w:id="410196082">
                                      <w:marLeft w:val="0"/>
                                      <w:marRight w:val="0"/>
                                      <w:marTop w:val="0"/>
                                      <w:marBottom w:val="0"/>
                                      <w:divBdr>
                                        <w:top w:val="none" w:sz="0" w:space="0" w:color="auto"/>
                                        <w:left w:val="none" w:sz="0" w:space="0" w:color="auto"/>
                                        <w:bottom w:val="none" w:sz="0" w:space="0" w:color="auto"/>
                                        <w:right w:val="none" w:sz="0" w:space="0" w:color="auto"/>
                                      </w:divBdr>
                                      <w:divsChild>
                                        <w:div w:id="127087173">
                                          <w:marLeft w:val="0"/>
                                          <w:marRight w:val="0"/>
                                          <w:marTop w:val="0"/>
                                          <w:marBottom w:val="60"/>
                                          <w:divBdr>
                                            <w:top w:val="none" w:sz="0" w:space="0" w:color="auto"/>
                                            <w:left w:val="none" w:sz="0" w:space="0" w:color="auto"/>
                                            <w:bottom w:val="none" w:sz="0" w:space="0" w:color="auto"/>
                                            <w:right w:val="none" w:sz="0" w:space="0" w:color="auto"/>
                                          </w:divBdr>
                                          <w:divsChild>
                                            <w:div w:id="792018293">
                                              <w:marLeft w:val="0"/>
                                              <w:marRight w:val="0"/>
                                              <w:marTop w:val="0"/>
                                              <w:marBottom w:val="0"/>
                                              <w:divBdr>
                                                <w:top w:val="none" w:sz="0" w:space="0" w:color="auto"/>
                                                <w:left w:val="none" w:sz="0" w:space="0" w:color="auto"/>
                                                <w:bottom w:val="none" w:sz="0" w:space="0" w:color="auto"/>
                                                <w:right w:val="none" w:sz="0" w:space="0" w:color="auto"/>
                                              </w:divBdr>
                                            </w:div>
                                            <w:div w:id="10190388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5847671">
              <w:marLeft w:val="0"/>
              <w:marRight w:val="0"/>
              <w:marTop w:val="0"/>
              <w:marBottom w:val="0"/>
              <w:divBdr>
                <w:top w:val="none" w:sz="0" w:space="0" w:color="auto"/>
                <w:left w:val="none" w:sz="0" w:space="0" w:color="auto"/>
                <w:bottom w:val="none" w:sz="0" w:space="0" w:color="auto"/>
                <w:right w:val="none" w:sz="0" w:space="0" w:color="auto"/>
              </w:divBdr>
            </w:div>
          </w:divsChild>
        </w:div>
        <w:div w:id="1924414019">
          <w:marLeft w:val="0"/>
          <w:marRight w:val="0"/>
          <w:marTop w:val="0"/>
          <w:marBottom w:val="0"/>
          <w:divBdr>
            <w:top w:val="none" w:sz="0" w:space="0" w:color="auto"/>
            <w:left w:val="none" w:sz="0" w:space="0" w:color="auto"/>
            <w:bottom w:val="none" w:sz="0" w:space="0" w:color="auto"/>
            <w:right w:val="none" w:sz="0" w:space="0" w:color="auto"/>
          </w:divBdr>
          <w:divsChild>
            <w:div w:id="556167282">
              <w:marLeft w:val="0"/>
              <w:marRight w:val="0"/>
              <w:marTop w:val="0"/>
              <w:marBottom w:val="0"/>
              <w:divBdr>
                <w:top w:val="none" w:sz="0" w:space="0" w:color="auto"/>
                <w:left w:val="none" w:sz="0" w:space="0" w:color="auto"/>
                <w:bottom w:val="none" w:sz="0" w:space="0" w:color="auto"/>
                <w:right w:val="none" w:sz="0" w:space="0" w:color="auto"/>
              </w:divBdr>
              <w:divsChild>
                <w:div w:id="211042826">
                  <w:marLeft w:val="0"/>
                  <w:marRight w:val="0"/>
                  <w:marTop w:val="0"/>
                  <w:marBottom w:val="0"/>
                  <w:divBdr>
                    <w:top w:val="none" w:sz="0" w:space="0" w:color="auto"/>
                    <w:left w:val="none" w:sz="0" w:space="0" w:color="auto"/>
                    <w:bottom w:val="none" w:sz="0" w:space="0" w:color="auto"/>
                    <w:right w:val="none" w:sz="0" w:space="0" w:color="auto"/>
                  </w:divBdr>
                  <w:divsChild>
                    <w:div w:id="687297605">
                      <w:marLeft w:val="0"/>
                      <w:marRight w:val="0"/>
                      <w:marTop w:val="0"/>
                      <w:marBottom w:val="0"/>
                      <w:divBdr>
                        <w:top w:val="none" w:sz="0" w:space="0" w:color="auto"/>
                        <w:left w:val="none" w:sz="0" w:space="0" w:color="auto"/>
                        <w:bottom w:val="none" w:sz="0" w:space="0" w:color="auto"/>
                        <w:right w:val="none" w:sz="0" w:space="0" w:color="auto"/>
                      </w:divBdr>
                      <w:divsChild>
                        <w:div w:id="598758160">
                          <w:marLeft w:val="0"/>
                          <w:marRight w:val="0"/>
                          <w:marTop w:val="0"/>
                          <w:marBottom w:val="0"/>
                          <w:divBdr>
                            <w:top w:val="none" w:sz="0" w:space="0" w:color="auto"/>
                            <w:left w:val="none" w:sz="0" w:space="0" w:color="auto"/>
                            <w:bottom w:val="none" w:sz="0" w:space="0" w:color="auto"/>
                            <w:right w:val="none" w:sz="0" w:space="0" w:color="auto"/>
                          </w:divBdr>
                          <w:divsChild>
                            <w:div w:id="1359234637">
                              <w:marLeft w:val="0"/>
                              <w:marRight w:val="0"/>
                              <w:marTop w:val="0"/>
                              <w:marBottom w:val="0"/>
                              <w:divBdr>
                                <w:top w:val="none" w:sz="0" w:space="0" w:color="auto"/>
                                <w:left w:val="none" w:sz="0" w:space="0" w:color="auto"/>
                                <w:bottom w:val="none" w:sz="0" w:space="0" w:color="auto"/>
                                <w:right w:val="none" w:sz="0" w:space="0" w:color="auto"/>
                              </w:divBdr>
                              <w:divsChild>
                                <w:div w:id="1949190912">
                                  <w:marLeft w:val="0"/>
                                  <w:marRight w:val="0"/>
                                  <w:marTop w:val="0"/>
                                  <w:marBottom w:val="0"/>
                                  <w:divBdr>
                                    <w:top w:val="none" w:sz="0" w:space="0" w:color="auto"/>
                                    <w:left w:val="none" w:sz="0" w:space="0" w:color="auto"/>
                                    <w:bottom w:val="none" w:sz="0" w:space="0" w:color="auto"/>
                                    <w:right w:val="none" w:sz="0" w:space="0" w:color="auto"/>
                                  </w:divBdr>
                                  <w:divsChild>
                                    <w:div w:id="16394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40286255">
      <w:bodyDiv w:val="1"/>
      <w:marLeft w:val="0"/>
      <w:marRight w:val="0"/>
      <w:marTop w:val="0"/>
      <w:marBottom w:val="0"/>
      <w:divBdr>
        <w:top w:val="none" w:sz="0" w:space="0" w:color="auto"/>
        <w:left w:val="none" w:sz="0" w:space="0" w:color="auto"/>
        <w:bottom w:val="none" w:sz="0" w:space="0" w:color="auto"/>
        <w:right w:val="none" w:sz="0" w:space="0" w:color="auto"/>
      </w:divBdr>
    </w:div>
    <w:div w:id="1242446008">
      <w:bodyDiv w:val="1"/>
      <w:marLeft w:val="0"/>
      <w:marRight w:val="0"/>
      <w:marTop w:val="0"/>
      <w:marBottom w:val="0"/>
      <w:divBdr>
        <w:top w:val="none" w:sz="0" w:space="0" w:color="auto"/>
        <w:left w:val="none" w:sz="0" w:space="0" w:color="auto"/>
        <w:bottom w:val="none" w:sz="0" w:space="0" w:color="auto"/>
        <w:right w:val="none" w:sz="0" w:space="0" w:color="auto"/>
      </w:divBdr>
    </w:div>
    <w:div w:id="1372922768">
      <w:bodyDiv w:val="1"/>
      <w:marLeft w:val="0"/>
      <w:marRight w:val="0"/>
      <w:marTop w:val="0"/>
      <w:marBottom w:val="0"/>
      <w:divBdr>
        <w:top w:val="none" w:sz="0" w:space="0" w:color="auto"/>
        <w:left w:val="none" w:sz="0" w:space="0" w:color="auto"/>
        <w:bottom w:val="none" w:sz="0" w:space="0" w:color="auto"/>
        <w:right w:val="none" w:sz="0" w:space="0" w:color="auto"/>
      </w:divBdr>
    </w:div>
    <w:div w:id="1461538352">
      <w:bodyDiv w:val="1"/>
      <w:marLeft w:val="0"/>
      <w:marRight w:val="0"/>
      <w:marTop w:val="0"/>
      <w:marBottom w:val="0"/>
      <w:divBdr>
        <w:top w:val="none" w:sz="0" w:space="0" w:color="auto"/>
        <w:left w:val="none" w:sz="0" w:space="0" w:color="auto"/>
        <w:bottom w:val="none" w:sz="0" w:space="0" w:color="auto"/>
        <w:right w:val="none" w:sz="0" w:space="0" w:color="auto"/>
      </w:divBdr>
    </w:div>
    <w:div w:id="1462571877">
      <w:bodyDiv w:val="1"/>
      <w:marLeft w:val="0"/>
      <w:marRight w:val="0"/>
      <w:marTop w:val="0"/>
      <w:marBottom w:val="0"/>
      <w:divBdr>
        <w:top w:val="none" w:sz="0" w:space="0" w:color="auto"/>
        <w:left w:val="none" w:sz="0" w:space="0" w:color="auto"/>
        <w:bottom w:val="none" w:sz="0" w:space="0" w:color="auto"/>
        <w:right w:val="none" w:sz="0" w:space="0" w:color="auto"/>
      </w:divBdr>
    </w:div>
    <w:div w:id="1494299621">
      <w:bodyDiv w:val="1"/>
      <w:marLeft w:val="0"/>
      <w:marRight w:val="0"/>
      <w:marTop w:val="0"/>
      <w:marBottom w:val="0"/>
      <w:divBdr>
        <w:top w:val="none" w:sz="0" w:space="0" w:color="auto"/>
        <w:left w:val="none" w:sz="0" w:space="0" w:color="auto"/>
        <w:bottom w:val="none" w:sz="0" w:space="0" w:color="auto"/>
        <w:right w:val="none" w:sz="0" w:space="0" w:color="auto"/>
      </w:divBdr>
    </w:div>
    <w:div w:id="1634364978">
      <w:bodyDiv w:val="1"/>
      <w:marLeft w:val="0"/>
      <w:marRight w:val="0"/>
      <w:marTop w:val="0"/>
      <w:marBottom w:val="0"/>
      <w:divBdr>
        <w:top w:val="none" w:sz="0" w:space="0" w:color="auto"/>
        <w:left w:val="none" w:sz="0" w:space="0" w:color="auto"/>
        <w:bottom w:val="none" w:sz="0" w:space="0" w:color="auto"/>
        <w:right w:val="none" w:sz="0" w:space="0" w:color="auto"/>
      </w:divBdr>
    </w:div>
    <w:div w:id="1725984882">
      <w:bodyDiv w:val="1"/>
      <w:marLeft w:val="0"/>
      <w:marRight w:val="0"/>
      <w:marTop w:val="0"/>
      <w:marBottom w:val="0"/>
      <w:divBdr>
        <w:top w:val="none" w:sz="0" w:space="0" w:color="auto"/>
        <w:left w:val="none" w:sz="0" w:space="0" w:color="auto"/>
        <w:bottom w:val="none" w:sz="0" w:space="0" w:color="auto"/>
        <w:right w:val="none" w:sz="0" w:space="0" w:color="auto"/>
      </w:divBdr>
    </w:div>
    <w:div w:id="1759012326">
      <w:bodyDiv w:val="1"/>
      <w:marLeft w:val="0"/>
      <w:marRight w:val="0"/>
      <w:marTop w:val="0"/>
      <w:marBottom w:val="0"/>
      <w:divBdr>
        <w:top w:val="none" w:sz="0" w:space="0" w:color="auto"/>
        <w:left w:val="none" w:sz="0" w:space="0" w:color="auto"/>
        <w:bottom w:val="none" w:sz="0" w:space="0" w:color="auto"/>
        <w:right w:val="none" w:sz="0" w:space="0" w:color="auto"/>
      </w:divBdr>
    </w:div>
    <w:div w:id="1766337945">
      <w:bodyDiv w:val="1"/>
      <w:marLeft w:val="0"/>
      <w:marRight w:val="0"/>
      <w:marTop w:val="0"/>
      <w:marBottom w:val="0"/>
      <w:divBdr>
        <w:top w:val="none" w:sz="0" w:space="0" w:color="auto"/>
        <w:left w:val="none" w:sz="0" w:space="0" w:color="auto"/>
        <w:bottom w:val="none" w:sz="0" w:space="0" w:color="auto"/>
        <w:right w:val="none" w:sz="0" w:space="0" w:color="auto"/>
      </w:divBdr>
    </w:div>
    <w:div w:id="1866097449">
      <w:bodyDiv w:val="1"/>
      <w:marLeft w:val="0"/>
      <w:marRight w:val="0"/>
      <w:marTop w:val="0"/>
      <w:marBottom w:val="0"/>
      <w:divBdr>
        <w:top w:val="none" w:sz="0" w:space="0" w:color="auto"/>
        <w:left w:val="none" w:sz="0" w:space="0" w:color="auto"/>
        <w:bottom w:val="none" w:sz="0" w:space="0" w:color="auto"/>
        <w:right w:val="none" w:sz="0" w:space="0" w:color="auto"/>
      </w:divBdr>
    </w:div>
    <w:div w:id="1900480810">
      <w:bodyDiv w:val="1"/>
      <w:marLeft w:val="0"/>
      <w:marRight w:val="0"/>
      <w:marTop w:val="0"/>
      <w:marBottom w:val="0"/>
      <w:divBdr>
        <w:top w:val="none" w:sz="0" w:space="0" w:color="auto"/>
        <w:left w:val="none" w:sz="0" w:space="0" w:color="auto"/>
        <w:bottom w:val="none" w:sz="0" w:space="0" w:color="auto"/>
        <w:right w:val="none" w:sz="0" w:space="0" w:color="auto"/>
      </w:divBdr>
      <w:divsChild>
        <w:div w:id="45418802">
          <w:marLeft w:val="0"/>
          <w:marRight w:val="0"/>
          <w:marTop w:val="0"/>
          <w:marBottom w:val="0"/>
          <w:divBdr>
            <w:top w:val="none" w:sz="0" w:space="0" w:color="auto"/>
            <w:left w:val="none" w:sz="0" w:space="0" w:color="auto"/>
            <w:bottom w:val="none" w:sz="0" w:space="0" w:color="auto"/>
            <w:right w:val="none" w:sz="0" w:space="0" w:color="auto"/>
          </w:divBdr>
          <w:divsChild>
            <w:div w:id="248078526">
              <w:marLeft w:val="0"/>
              <w:marRight w:val="0"/>
              <w:marTop w:val="0"/>
              <w:marBottom w:val="0"/>
              <w:divBdr>
                <w:top w:val="none" w:sz="0" w:space="0" w:color="auto"/>
                <w:left w:val="none" w:sz="0" w:space="0" w:color="auto"/>
                <w:bottom w:val="none" w:sz="0" w:space="0" w:color="auto"/>
                <w:right w:val="none" w:sz="0" w:space="0" w:color="auto"/>
              </w:divBdr>
              <w:divsChild>
                <w:div w:id="342633113">
                  <w:marLeft w:val="0"/>
                  <w:marRight w:val="0"/>
                  <w:marTop w:val="0"/>
                  <w:marBottom w:val="0"/>
                  <w:divBdr>
                    <w:top w:val="none" w:sz="0" w:space="0" w:color="auto"/>
                    <w:left w:val="none" w:sz="0" w:space="0" w:color="auto"/>
                    <w:bottom w:val="none" w:sz="0" w:space="0" w:color="auto"/>
                    <w:right w:val="none" w:sz="0" w:space="0" w:color="auto"/>
                  </w:divBdr>
                  <w:divsChild>
                    <w:div w:id="466514936">
                      <w:marLeft w:val="0"/>
                      <w:marRight w:val="0"/>
                      <w:marTop w:val="0"/>
                      <w:marBottom w:val="0"/>
                      <w:divBdr>
                        <w:top w:val="none" w:sz="0" w:space="0" w:color="auto"/>
                        <w:left w:val="none" w:sz="0" w:space="0" w:color="auto"/>
                        <w:bottom w:val="none" w:sz="0" w:space="0" w:color="auto"/>
                        <w:right w:val="none" w:sz="0" w:space="0" w:color="auto"/>
                      </w:divBdr>
                      <w:divsChild>
                        <w:div w:id="317267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9304101">
                  <w:marLeft w:val="0"/>
                  <w:marRight w:val="0"/>
                  <w:marTop w:val="0"/>
                  <w:marBottom w:val="0"/>
                  <w:divBdr>
                    <w:top w:val="none" w:sz="0" w:space="0" w:color="auto"/>
                    <w:left w:val="none" w:sz="0" w:space="0" w:color="auto"/>
                    <w:bottom w:val="none" w:sz="0" w:space="0" w:color="auto"/>
                    <w:right w:val="none" w:sz="0" w:space="0" w:color="auto"/>
                  </w:divBdr>
                  <w:divsChild>
                    <w:div w:id="112872993">
                      <w:marLeft w:val="0"/>
                      <w:marRight w:val="0"/>
                      <w:marTop w:val="0"/>
                      <w:marBottom w:val="0"/>
                      <w:divBdr>
                        <w:top w:val="none" w:sz="0" w:space="0" w:color="auto"/>
                        <w:left w:val="none" w:sz="0" w:space="0" w:color="auto"/>
                        <w:bottom w:val="none" w:sz="0" w:space="0" w:color="auto"/>
                        <w:right w:val="none" w:sz="0" w:space="0" w:color="auto"/>
                      </w:divBdr>
                      <w:divsChild>
                        <w:div w:id="326175724">
                          <w:marLeft w:val="0"/>
                          <w:marRight w:val="0"/>
                          <w:marTop w:val="0"/>
                          <w:marBottom w:val="0"/>
                          <w:divBdr>
                            <w:top w:val="none" w:sz="0" w:space="0" w:color="auto"/>
                            <w:left w:val="none" w:sz="0" w:space="0" w:color="auto"/>
                            <w:bottom w:val="none" w:sz="0" w:space="0" w:color="auto"/>
                            <w:right w:val="none" w:sz="0" w:space="0" w:color="auto"/>
                          </w:divBdr>
                        </w:div>
                        <w:div w:id="423192580">
                          <w:marLeft w:val="0"/>
                          <w:marRight w:val="0"/>
                          <w:marTop w:val="0"/>
                          <w:marBottom w:val="0"/>
                          <w:divBdr>
                            <w:top w:val="none" w:sz="0" w:space="0" w:color="auto"/>
                            <w:left w:val="none" w:sz="0" w:space="0" w:color="auto"/>
                            <w:bottom w:val="none" w:sz="0" w:space="0" w:color="auto"/>
                            <w:right w:val="none" w:sz="0" w:space="0" w:color="auto"/>
                          </w:divBdr>
                        </w:div>
                        <w:div w:id="1199588015">
                          <w:marLeft w:val="0"/>
                          <w:marRight w:val="0"/>
                          <w:marTop w:val="0"/>
                          <w:marBottom w:val="0"/>
                          <w:divBdr>
                            <w:top w:val="none" w:sz="0" w:space="0" w:color="auto"/>
                            <w:left w:val="none" w:sz="0" w:space="0" w:color="auto"/>
                            <w:bottom w:val="none" w:sz="0" w:space="0" w:color="auto"/>
                            <w:right w:val="none" w:sz="0" w:space="0" w:color="auto"/>
                          </w:divBdr>
                        </w:div>
                        <w:div w:id="1256212734">
                          <w:marLeft w:val="0"/>
                          <w:marRight w:val="0"/>
                          <w:marTop w:val="0"/>
                          <w:marBottom w:val="0"/>
                          <w:divBdr>
                            <w:top w:val="none" w:sz="0" w:space="0" w:color="auto"/>
                            <w:left w:val="none" w:sz="0" w:space="0" w:color="auto"/>
                            <w:bottom w:val="none" w:sz="0" w:space="0" w:color="auto"/>
                            <w:right w:val="none" w:sz="0" w:space="0" w:color="auto"/>
                          </w:divBdr>
                        </w:div>
                        <w:div w:id="1596330582">
                          <w:marLeft w:val="0"/>
                          <w:marRight w:val="0"/>
                          <w:marTop w:val="0"/>
                          <w:marBottom w:val="0"/>
                          <w:divBdr>
                            <w:top w:val="none" w:sz="0" w:space="0" w:color="auto"/>
                            <w:left w:val="none" w:sz="0" w:space="0" w:color="auto"/>
                            <w:bottom w:val="none" w:sz="0" w:space="0" w:color="auto"/>
                            <w:right w:val="none" w:sz="0" w:space="0" w:color="auto"/>
                          </w:divBdr>
                        </w:div>
                        <w:div w:id="1679306911">
                          <w:marLeft w:val="0"/>
                          <w:marRight w:val="0"/>
                          <w:marTop w:val="0"/>
                          <w:marBottom w:val="0"/>
                          <w:divBdr>
                            <w:top w:val="none" w:sz="0" w:space="0" w:color="auto"/>
                            <w:left w:val="none" w:sz="0" w:space="0" w:color="auto"/>
                            <w:bottom w:val="none" w:sz="0" w:space="0" w:color="auto"/>
                            <w:right w:val="none" w:sz="0" w:space="0" w:color="auto"/>
                          </w:divBdr>
                        </w:div>
                        <w:div w:id="1745376085">
                          <w:marLeft w:val="0"/>
                          <w:marRight w:val="0"/>
                          <w:marTop w:val="0"/>
                          <w:marBottom w:val="0"/>
                          <w:divBdr>
                            <w:top w:val="none" w:sz="0" w:space="0" w:color="auto"/>
                            <w:left w:val="none" w:sz="0" w:space="0" w:color="auto"/>
                            <w:bottom w:val="none" w:sz="0" w:space="0" w:color="auto"/>
                            <w:right w:val="none" w:sz="0" w:space="0" w:color="auto"/>
                          </w:divBdr>
                        </w:div>
                        <w:div w:id="1950503718">
                          <w:marLeft w:val="0"/>
                          <w:marRight w:val="0"/>
                          <w:marTop w:val="0"/>
                          <w:marBottom w:val="0"/>
                          <w:divBdr>
                            <w:top w:val="none" w:sz="0" w:space="0" w:color="auto"/>
                            <w:left w:val="none" w:sz="0" w:space="0" w:color="auto"/>
                            <w:bottom w:val="none" w:sz="0" w:space="0" w:color="auto"/>
                            <w:right w:val="none" w:sz="0" w:space="0" w:color="auto"/>
                          </w:divBdr>
                        </w:div>
                      </w:divsChild>
                    </w:div>
                    <w:div w:id="1303928549">
                      <w:marLeft w:val="0"/>
                      <w:marRight w:val="0"/>
                      <w:marTop w:val="0"/>
                      <w:marBottom w:val="0"/>
                      <w:divBdr>
                        <w:top w:val="none" w:sz="0" w:space="0" w:color="auto"/>
                        <w:left w:val="none" w:sz="0" w:space="0" w:color="auto"/>
                        <w:bottom w:val="none" w:sz="0" w:space="0" w:color="auto"/>
                        <w:right w:val="none" w:sz="0" w:space="0" w:color="auto"/>
                      </w:divBdr>
                    </w:div>
                    <w:div w:id="1592011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80288">
          <w:marLeft w:val="0"/>
          <w:marRight w:val="0"/>
          <w:marTop w:val="0"/>
          <w:marBottom w:val="0"/>
          <w:divBdr>
            <w:top w:val="none" w:sz="0" w:space="0" w:color="auto"/>
            <w:left w:val="none" w:sz="0" w:space="0" w:color="auto"/>
            <w:bottom w:val="none" w:sz="0" w:space="0" w:color="auto"/>
            <w:right w:val="none" w:sz="0" w:space="0" w:color="auto"/>
          </w:divBdr>
          <w:divsChild>
            <w:div w:id="132261954">
              <w:marLeft w:val="0"/>
              <w:marRight w:val="0"/>
              <w:marTop w:val="0"/>
              <w:marBottom w:val="0"/>
              <w:divBdr>
                <w:top w:val="none" w:sz="0" w:space="0" w:color="auto"/>
                <w:left w:val="none" w:sz="0" w:space="0" w:color="auto"/>
                <w:bottom w:val="none" w:sz="0" w:space="0" w:color="auto"/>
                <w:right w:val="none" w:sz="0" w:space="0" w:color="auto"/>
              </w:divBdr>
              <w:divsChild>
                <w:div w:id="154030532">
                  <w:marLeft w:val="0"/>
                  <w:marRight w:val="0"/>
                  <w:marTop w:val="0"/>
                  <w:marBottom w:val="0"/>
                  <w:divBdr>
                    <w:top w:val="none" w:sz="0" w:space="0" w:color="auto"/>
                    <w:left w:val="none" w:sz="0" w:space="0" w:color="auto"/>
                    <w:bottom w:val="none" w:sz="0" w:space="0" w:color="auto"/>
                    <w:right w:val="none" w:sz="0" w:space="0" w:color="auto"/>
                  </w:divBdr>
                </w:div>
                <w:div w:id="405958258">
                  <w:marLeft w:val="0"/>
                  <w:marRight w:val="0"/>
                  <w:marTop w:val="0"/>
                  <w:marBottom w:val="0"/>
                  <w:divBdr>
                    <w:top w:val="none" w:sz="0" w:space="0" w:color="auto"/>
                    <w:left w:val="none" w:sz="0" w:space="0" w:color="auto"/>
                    <w:bottom w:val="none" w:sz="0" w:space="0" w:color="auto"/>
                    <w:right w:val="none" w:sz="0" w:space="0" w:color="auto"/>
                  </w:divBdr>
                </w:div>
                <w:div w:id="631789276">
                  <w:marLeft w:val="0"/>
                  <w:marRight w:val="0"/>
                  <w:marTop w:val="0"/>
                  <w:marBottom w:val="0"/>
                  <w:divBdr>
                    <w:top w:val="none" w:sz="0" w:space="0" w:color="auto"/>
                    <w:left w:val="none" w:sz="0" w:space="0" w:color="auto"/>
                    <w:bottom w:val="none" w:sz="0" w:space="0" w:color="auto"/>
                    <w:right w:val="none" w:sz="0" w:space="0" w:color="auto"/>
                  </w:divBdr>
                </w:div>
                <w:div w:id="966664000">
                  <w:marLeft w:val="0"/>
                  <w:marRight w:val="0"/>
                  <w:marTop w:val="0"/>
                  <w:marBottom w:val="0"/>
                  <w:divBdr>
                    <w:top w:val="none" w:sz="0" w:space="0" w:color="auto"/>
                    <w:left w:val="none" w:sz="0" w:space="0" w:color="auto"/>
                    <w:bottom w:val="none" w:sz="0" w:space="0" w:color="auto"/>
                    <w:right w:val="none" w:sz="0" w:space="0" w:color="auto"/>
                  </w:divBdr>
                </w:div>
                <w:div w:id="1312904187">
                  <w:marLeft w:val="0"/>
                  <w:marRight w:val="0"/>
                  <w:marTop w:val="0"/>
                  <w:marBottom w:val="0"/>
                  <w:divBdr>
                    <w:top w:val="none" w:sz="0" w:space="0" w:color="auto"/>
                    <w:left w:val="none" w:sz="0" w:space="0" w:color="auto"/>
                    <w:bottom w:val="none" w:sz="0" w:space="0" w:color="auto"/>
                    <w:right w:val="none" w:sz="0" w:space="0" w:color="auto"/>
                  </w:divBdr>
                </w:div>
                <w:div w:id="1485732267">
                  <w:marLeft w:val="0"/>
                  <w:marRight w:val="0"/>
                  <w:marTop w:val="0"/>
                  <w:marBottom w:val="0"/>
                  <w:divBdr>
                    <w:top w:val="none" w:sz="0" w:space="0" w:color="auto"/>
                    <w:left w:val="none" w:sz="0" w:space="0" w:color="auto"/>
                    <w:bottom w:val="none" w:sz="0" w:space="0" w:color="auto"/>
                    <w:right w:val="none" w:sz="0" w:space="0" w:color="auto"/>
                  </w:divBdr>
                </w:div>
                <w:div w:id="1492408193">
                  <w:marLeft w:val="0"/>
                  <w:marRight w:val="0"/>
                  <w:marTop w:val="0"/>
                  <w:marBottom w:val="0"/>
                  <w:divBdr>
                    <w:top w:val="none" w:sz="0" w:space="0" w:color="auto"/>
                    <w:left w:val="none" w:sz="0" w:space="0" w:color="auto"/>
                    <w:bottom w:val="none" w:sz="0" w:space="0" w:color="auto"/>
                    <w:right w:val="none" w:sz="0" w:space="0" w:color="auto"/>
                  </w:divBdr>
                </w:div>
                <w:div w:id="1533882296">
                  <w:marLeft w:val="0"/>
                  <w:marRight w:val="0"/>
                  <w:marTop w:val="0"/>
                  <w:marBottom w:val="0"/>
                  <w:divBdr>
                    <w:top w:val="none" w:sz="0" w:space="0" w:color="auto"/>
                    <w:left w:val="none" w:sz="0" w:space="0" w:color="auto"/>
                    <w:bottom w:val="none" w:sz="0" w:space="0" w:color="auto"/>
                    <w:right w:val="none" w:sz="0" w:space="0" w:color="auto"/>
                  </w:divBdr>
                </w:div>
                <w:div w:id="1824010193">
                  <w:marLeft w:val="0"/>
                  <w:marRight w:val="0"/>
                  <w:marTop w:val="0"/>
                  <w:marBottom w:val="0"/>
                  <w:divBdr>
                    <w:top w:val="none" w:sz="0" w:space="0" w:color="auto"/>
                    <w:left w:val="none" w:sz="0" w:space="0" w:color="auto"/>
                    <w:bottom w:val="none" w:sz="0" w:space="0" w:color="auto"/>
                    <w:right w:val="none" w:sz="0" w:space="0" w:color="auto"/>
                  </w:divBdr>
                </w:div>
                <w:div w:id="1889758243">
                  <w:marLeft w:val="0"/>
                  <w:marRight w:val="0"/>
                  <w:marTop w:val="0"/>
                  <w:marBottom w:val="0"/>
                  <w:divBdr>
                    <w:top w:val="none" w:sz="0" w:space="0" w:color="auto"/>
                    <w:left w:val="none" w:sz="0" w:space="0" w:color="auto"/>
                    <w:bottom w:val="none" w:sz="0" w:space="0" w:color="auto"/>
                    <w:right w:val="none" w:sz="0" w:space="0" w:color="auto"/>
                  </w:divBdr>
                </w:div>
              </w:divsChild>
            </w:div>
            <w:div w:id="1128232857">
              <w:marLeft w:val="0"/>
              <w:marRight w:val="0"/>
              <w:marTop w:val="0"/>
              <w:marBottom w:val="0"/>
              <w:divBdr>
                <w:top w:val="none" w:sz="0" w:space="0" w:color="auto"/>
                <w:left w:val="none" w:sz="0" w:space="0" w:color="auto"/>
                <w:bottom w:val="none" w:sz="0" w:space="0" w:color="auto"/>
                <w:right w:val="none" w:sz="0" w:space="0" w:color="auto"/>
              </w:divBdr>
              <w:divsChild>
                <w:div w:id="78913377">
                  <w:marLeft w:val="0"/>
                  <w:marRight w:val="0"/>
                  <w:marTop w:val="0"/>
                  <w:marBottom w:val="0"/>
                  <w:divBdr>
                    <w:top w:val="none" w:sz="0" w:space="0" w:color="auto"/>
                    <w:left w:val="none" w:sz="0" w:space="0" w:color="auto"/>
                    <w:bottom w:val="none" w:sz="0" w:space="0" w:color="auto"/>
                    <w:right w:val="none" w:sz="0" w:space="0" w:color="auto"/>
                  </w:divBdr>
                </w:div>
                <w:div w:id="304742735">
                  <w:marLeft w:val="0"/>
                  <w:marRight w:val="0"/>
                  <w:marTop w:val="0"/>
                  <w:marBottom w:val="0"/>
                  <w:divBdr>
                    <w:top w:val="none" w:sz="0" w:space="0" w:color="auto"/>
                    <w:left w:val="none" w:sz="0" w:space="0" w:color="auto"/>
                    <w:bottom w:val="none" w:sz="0" w:space="0" w:color="auto"/>
                    <w:right w:val="none" w:sz="0" w:space="0" w:color="auto"/>
                  </w:divBdr>
                </w:div>
                <w:div w:id="357388031">
                  <w:marLeft w:val="0"/>
                  <w:marRight w:val="0"/>
                  <w:marTop w:val="0"/>
                  <w:marBottom w:val="0"/>
                  <w:divBdr>
                    <w:top w:val="none" w:sz="0" w:space="0" w:color="auto"/>
                    <w:left w:val="none" w:sz="0" w:space="0" w:color="auto"/>
                    <w:bottom w:val="none" w:sz="0" w:space="0" w:color="auto"/>
                    <w:right w:val="none" w:sz="0" w:space="0" w:color="auto"/>
                  </w:divBdr>
                </w:div>
                <w:div w:id="716660655">
                  <w:marLeft w:val="0"/>
                  <w:marRight w:val="0"/>
                  <w:marTop w:val="0"/>
                  <w:marBottom w:val="0"/>
                  <w:divBdr>
                    <w:top w:val="none" w:sz="0" w:space="0" w:color="auto"/>
                    <w:left w:val="none" w:sz="0" w:space="0" w:color="auto"/>
                    <w:bottom w:val="none" w:sz="0" w:space="0" w:color="auto"/>
                    <w:right w:val="none" w:sz="0" w:space="0" w:color="auto"/>
                  </w:divBdr>
                </w:div>
                <w:div w:id="781267965">
                  <w:marLeft w:val="0"/>
                  <w:marRight w:val="0"/>
                  <w:marTop w:val="0"/>
                  <w:marBottom w:val="0"/>
                  <w:divBdr>
                    <w:top w:val="none" w:sz="0" w:space="0" w:color="auto"/>
                    <w:left w:val="none" w:sz="0" w:space="0" w:color="auto"/>
                    <w:bottom w:val="none" w:sz="0" w:space="0" w:color="auto"/>
                    <w:right w:val="none" w:sz="0" w:space="0" w:color="auto"/>
                  </w:divBdr>
                </w:div>
                <w:div w:id="938678718">
                  <w:marLeft w:val="0"/>
                  <w:marRight w:val="0"/>
                  <w:marTop w:val="0"/>
                  <w:marBottom w:val="0"/>
                  <w:divBdr>
                    <w:top w:val="none" w:sz="0" w:space="0" w:color="auto"/>
                    <w:left w:val="none" w:sz="0" w:space="0" w:color="auto"/>
                    <w:bottom w:val="none" w:sz="0" w:space="0" w:color="auto"/>
                    <w:right w:val="none" w:sz="0" w:space="0" w:color="auto"/>
                  </w:divBdr>
                </w:div>
                <w:div w:id="1109663579">
                  <w:marLeft w:val="0"/>
                  <w:marRight w:val="0"/>
                  <w:marTop w:val="0"/>
                  <w:marBottom w:val="0"/>
                  <w:divBdr>
                    <w:top w:val="none" w:sz="0" w:space="0" w:color="auto"/>
                    <w:left w:val="none" w:sz="0" w:space="0" w:color="auto"/>
                    <w:bottom w:val="none" w:sz="0" w:space="0" w:color="auto"/>
                    <w:right w:val="none" w:sz="0" w:space="0" w:color="auto"/>
                  </w:divBdr>
                </w:div>
                <w:div w:id="1420521702">
                  <w:marLeft w:val="0"/>
                  <w:marRight w:val="0"/>
                  <w:marTop w:val="0"/>
                  <w:marBottom w:val="0"/>
                  <w:divBdr>
                    <w:top w:val="none" w:sz="0" w:space="0" w:color="auto"/>
                    <w:left w:val="none" w:sz="0" w:space="0" w:color="auto"/>
                    <w:bottom w:val="none" w:sz="0" w:space="0" w:color="auto"/>
                    <w:right w:val="none" w:sz="0" w:space="0" w:color="auto"/>
                  </w:divBdr>
                </w:div>
                <w:div w:id="1598053829">
                  <w:marLeft w:val="0"/>
                  <w:marRight w:val="0"/>
                  <w:marTop w:val="0"/>
                  <w:marBottom w:val="0"/>
                  <w:divBdr>
                    <w:top w:val="none" w:sz="0" w:space="0" w:color="auto"/>
                    <w:left w:val="none" w:sz="0" w:space="0" w:color="auto"/>
                    <w:bottom w:val="none" w:sz="0" w:space="0" w:color="auto"/>
                    <w:right w:val="none" w:sz="0" w:space="0" w:color="auto"/>
                  </w:divBdr>
                </w:div>
                <w:div w:id="1862350910">
                  <w:marLeft w:val="0"/>
                  <w:marRight w:val="0"/>
                  <w:marTop w:val="0"/>
                  <w:marBottom w:val="0"/>
                  <w:divBdr>
                    <w:top w:val="none" w:sz="0" w:space="0" w:color="auto"/>
                    <w:left w:val="none" w:sz="0" w:space="0" w:color="auto"/>
                    <w:bottom w:val="none" w:sz="0" w:space="0" w:color="auto"/>
                    <w:right w:val="none" w:sz="0" w:space="0" w:color="auto"/>
                  </w:divBdr>
                </w:div>
                <w:div w:id="1996562721">
                  <w:marLeft w:val="0"/>
                  <w:marRight w:val="0"/>
                  <w:marTop w:val="0"/>
                  <w:marBottom w:val="0"/>
                  <w:divBdr>
                    <w:top w:val="none" w:sz="0" w:space="0" w:color="auto"/>
                    <w:left w:val="none" w:sz="0" w:space="0" w:color="auto"/>
                    <w:bottom w:val="none" w:sz="0" w:space="0" w:color="auto"/>
                    <w:right w:val="none" w:sz="0" w:space="0" w:color="auto"/>
                  </w:divBdr>
                </w:div>
              </w:divsChild>
            </w:div>
            <w:div w:id="1694065602">
              <w:marLeft w:val="0"/>
              <w:marRight w:val="0"/>
              <w:marTop w:val="0"/>
              <w:marBottom w:val="0"/>
              <w:divBdr>
                <w:top w:val="none" w:sz="0" w:space="0" w:color="auto"/>
                <w:left w:val="none" w:sz="0" w:space="0" w:color="auto"/>
                <w:bottom w:val="none" w:sz="0" w:space="0" w:color="auto"/>
                <w:right w:val="none" w:sz="0" w:space="0" w:color="auto"/>
              </w:divBdr>
              <w:divsChild>
                <w:div w:id="220486681">
                  <w:marLeft w:val="0"/>
                  <w:marRight w:val="0"/>
                  <w:marTop w:val="0"/>
                  <w:marBottom w:val="0"/>
                  <w:divBdr>
                    <w:top w:val="none" w:sz="0" w:space="0" w:color="auto"/>
                    <w:left w:val="none" w:sz="0" w:space="0" w:color="auto"/>
                    <w:bottom w:val="none" w:sz="0" w:space="0" w:color="auto"/>
                    <w:right w:val="none" w:sz="0" w:space="0" w:color="auto"/>
                  </w:divBdr>
                </w:div>
                <w:div w:id="283854237">
                  <w:marLeft w:val="0"/>
                  <w:marRight w:val="0"/>
                  <w:marTop w:val="0"/>
                  <w:marBottom w:val="0"/>
                  <w:divBdr>
                    <w:top w:val="none" w:sz="0" w:space="0" w:color="auto"/>
                    <w:left w:val="none" w:sz="0" w:space="0" w:color="auto"/>
                    <w:bottom w:val="none" w:sz="0" w:space="0" w:color="auto"/>
                    <w:right w:val="none" w:sz="0" w:space="0" w:color="auto"/>
                  </w:divBdr>
                </w:div>
                <w:div w:id="663750163">
                  <w:marLeft w:val="0"/>
                  <w:marRight w:val="0"/>
                  <w:marTop w:val="0"/>
                  <w:marBottom w:val="0"/>
                  <w:divBdr>
                    <w:top w:val="none" w:sz="0" w:space="0" w:color="auto"/>
                    <w:left w:val="none" w:sz="0" w:space="0" w:color="auto"/>
                    <w:bottom w:val="none" w:sz="0" w:space="0" w:color="auto"/>
                    <w:right w:val="none" w:sz="0" w:space="0" w:color="auto"/>
                  </w:divBdr>
                </w:div>
                <w:div w:id="692191885">
                  <w:marLeft w:val="0"/>
                  <w:marRight w:val="0"/>
                  <w:marTop w:val="0"/>
                  <w:marBottom w:val="0"/>
                  <w:divBdr>
                    <w:top w:val="none" w:sz="0" w:space="0" w:color="auto"/>
                    <w:left w:val="none" w:sz="0" w:space="0" w:color="auto"/>
                    <w:bottom w:val="none" w:sz="0" w:space="0" w:color="auto"/>
                    <w:right w:val="none" w:sz="0" w:space="0" w:color="auto"/>
                  </w:divBdr>
                </w:div>
                <w:div w:id="848908888">
                  <w:marLeft w:val="0"/>
                  <w:marRight w:val="0"/>
                  <w:marTop w:val="0"/>
                  <w:marBottom w:val="0"/>
                  <w:divBdr>
                    <w:top w:val="none" w:sz="0" w:space="0" w:color="auto"/>
                    <w:left w:val="none" w:sz="0" w:space="0" w:color="auto"/>
                    <w:bottom w:val="none" w:sz="0" w:space="0" w:color="auto"/>
                    <w:right w:val="none" w:sz="0" w:space="0" w:color="auto"/>
                  </w:divBdr>
                </w:div>
                <w:div w:id="1156800958">
                  <w:marLeft w:val="0"/>
                  <w:marRight w:val="0"/>
                  <w:marTop w:val="0"/>
                  <w:marBottom w:val="0"/>
                  <w:divBdr>
                    <w:top w:val="none" w:sz="0" w:space="0" w:color="auto"/>
                    <w:left w:val="none" w:sz="0" w:space="0" w:color="auto"/>
                    <w:bottom w:val="none" w:sz="0" w:space="0" w:color="auto"/>
                    <w:right w:val="none" w:sz="0" w:space="0" w:color="auto"/>
                  </w:divBdr>
                </w:div>
                <w:div w:id="1173298896">
                  <w:marLeft w:val="0"/>
                  <w:marRight w:val="0"/>
                  <w:marTop w:val="0"/>
                  <w:marBottom w:val="0"/>
                  <w:divBdr>
                    <w:top w:val="none" w:sz="0" w:space="0" w:color="auto"/>
                    <w:left w:val="none" w:sz="0" w:space="0" w:color="auto"/>
                    <w:bottom w:val="none" w:sz="0" w:space="0" w:color="auto"/>
                    <w:right w:val="none" w:sz="0" w:space="0" w:color="auto"/>
                  </w:divBdr>
                </w:div>
                <w:div w:id="1187913823">
                  <w:marLeft w:val="0"/>
                  <w:marRight w:val="0"/>
                  <w:marTop w:val="0"/>
                  <w:marBottom w:val="0"/>
                  <w:divBdr>
                    <w:top w:val="none" w:sz="0" w:space="0" w:color="auto"/>
                    <w:left w:val="none" w:sz="0" w:space="0" w:color="auto"/>
                    <w:bottom w:val="none" w:sz="0" w:space="0" w:color="auto"/>
                    <w:right w:val="none" w:sz="0" w:space="0" w:color="auto"/>
                  </w:divBdr>
                </w:div>
                <w:div w:id="1207258603">
                  <w:marLeft w:val="0"/>
                  <w:marRight w:val="0"/>
                  <w:marTop w:val="0"/>
                  <w:marBottom w:val="0"/>
                  <w:divBdr>
                    <w:top w:val="none" w:sz="0" w:space="0" w:color="auto"/>
                    <w:left w:val="none" w:sz="0" w:space="0" w:color="auto"/>
                    <w:bottom w:val="none" w:sz="0" w:space="0" w:color="auto"/>
                    <w:right w:val="none" w:sz="0" w:space="0" w:color="auto"/>
                  </w:divBdr>
                </w:div>
                <w:div w:id="1891264117">
                  <w:marLeft w:val="0"/>
                  <w:marRight w:val="0"/>
                  <w:marTop w:val="0"/>
                  <w:marBottom w:val="0"/>
                  <w:divBdr>
                    <w:top w:val="none" w:sz="0" w:space="0" w:color="auto"/>
                    <w:left w:val="none" w:sz="0" w:space="0" w:color="auto"/>
                    <w:bottom w:val="none" w:sz="0" w:space="0" w:color="auto"/>
                    <w:right w:val="none" w:sz="0" w:space="0" w:color="auto"/>
                  </w:divBdr>
                </w:div>
                <w:div w:id="18934678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3637403">
          <w:marLeft w:val="0"/>
          <w:marRight w:val="0"/>
          <w:marTop w:val="0"/>
          <w:marBottom w:val="0"/>
          <w:divBdr>
            <w:top w:val="none" w:sz="0" w:space="0" w:color="auto"/>
            <w:left w:val="none" w:sz="0" w:space="0" w:color="auto"/>
            <w:bottom w:val="none" w:sz="0" w:space="0" w:color="auto"/>
            <w:right w:val="none" w:sz="0" w:space="0" w:color="auto"/>
          </w:divBdr>
          <w:divsChild>
            <w:div w:id="856043984">
              <w:marLeft w:val="0"/>
              <w:marRight w:val="0"/>
              <w:marTop w:val="0"/>
              <w:marBottom w:val="0"/>
              <w:divBdr>
                <w:top w:val="none" w:sz="0" w:space="0" w:color="auto"/>
                <w:left w:val="none" w:sz="0" w:space="0" w:color="auto"/>
                <w:bottom w:val="none" w:sz="0" w:space="0" w:color="auto"/>
                <w:right w:val="none" w:sz="0" w:space="0" w:color="auto"/>
              </w:divBdr>
              <w:divsChild>
                <w:div w:id="1445616371">
                  <w:marLeft w:val="0"/>
                  <w:marRight w:val="0"/>
                  <w:marTop w:val="0"/>
                  <w:marBottom w:val="0"/>
                  <w:divBdr>
                    <w:top w:val="none" w:sz="0" w:space="0" w:color="auto"/>
                    <w:left w:val="none" w:sz="0" w:space="0" w:color="auto"/>
                    <w:bottom w:val="none" w:sz="0" w:space="0" w:color="auto"/>
                    <w:right w:val="none" w:sz="0" w:space="0" w:color="auto"/>
                  </w:divBdr>
                  <w:divsChild>
                    <w:div w:id="76446597">
                      <w:marLeft w:val="0"/>
                      <w:marRight w:val="0"/>
                      <w:marTop w:val="0"/>
                      <w:marBottom w:val="0"/>
                      <w:divBdr>
                        <w:top w:val="none" w:sz="0" w:space="0" w:color="auto"/>
                        <w:left w:val="none" w:sz="0" w:space="0" w:color="auto"/>
                        <w:bottom w:val="none" w:sz="0" w:space="0" w:color="auto"/>
                        <w:right w:val="none" w:sz="0" w:space="0" w:color="auto"/>
                      </w:divBdr>
                      <w:divsChild>
                        <w:div w:id="43791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1079849">
          <w:marLeft w:val="0"/>
          <w:marRight w:val="0"/>
          <w:marTop w:val="0"/>
          <w:marBottom w:val="0"/>
          <w:divBdr>
            <w:top w:val="none" w:sz="0" w:space="0" w:color="auto"/>
            <w:left w:val="none" w:sz="0" w:space="0" w:color="auto"/>
            <w:bottom w:val="none" w:sz="0" w:space="0" w:color="auto"/>
            <w:right w:val="none" w:sz="0" w:space="0" w:color="auto"/>
          </w:divBdr>
        </w:div>
        <w:div w:id="1662926731">
          <w:marLeft w:val="0"/>
          <w:marRight w:val="0"/>
          <w:marTop w:val="0"/>
          <w:marBottom w:val="0"/>
          <w:divBdr>
            <w:top w:val="none" w:sz="0" w:space="0" w:color="auto"/>
            <w:left w:val="none" w:sz="0" w:space="0" w:color="auto"/>
            <w:bottom w:val="none" w:sz="0" w:space="0" w:color="auto"/>
            <w:right w:val="none" w:sz="0" w:space="0" w:color="auto"/>
          </w:divBdr>
        </w:div>
        <w:div w:id="1736466406">
          <w:marLeft w:val="0"/>
          <w:marRight w:val="0"/>
          <w:marTop w:val="0"/>
          <w:marBottom w:val="0"/>
          <w:divBdr>
            <w:top w:val="none" w:sz="0" w:space="0" w:color="auto"/>
            <w:left w:val="none" w:sz="0" w:space="0" w:color="auto"/>
            <w:bottom w:val="none" w:sz="0" w:space="0" w:color="auto"/>
            <w:right w:val="none" w:sz="0" w:space="0" w:color="auto"/>
          </w:divBdr>
          <w:divsChild>
            <w:div w:id="1098865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94275">
      <w:bodyDiv w:val="1"/>
      <w:marLeft w:val="0"/>
      <w:marRight w:val="0"/>
      <w:marTop w:val="0"/>
      <w:marBottom w:val="0"/>
      <w:divBdr>
        <w:top w:val="none" w:sz="0" w:space="0" w:color="auto"/>
        <w:left w:val="none" w:sz="0" w:space="0" w:color="auto"/>
        <w:bottom w:val="none" w:sz="0" w:space="0" w:color="auto"/>
        <w:right w:val="none" w:sz="0" w:space="0" w:color="auto"/>
      </w:divBdr>
      <w:divsChild>
        <w:div w:id="1491094341">
          <w:marLeft w:val="446"/>
          <w:marRight w:val="0"/>
          <w:marTop w:val="0"/>
          <w:marBottom w:val="0"/>
          <w:divBdr>
            <w:top w:val="none" w:sz="0" w:space="0" w:color="auto"/>
            <w:left w:val="none" w:sz="0" w:space="0" w:color="auto"/>
            <w:bottom w:val="none" w:sz="0" w:space="0" w:color="auto"/>
            <w:right w:val="none" w:sz="0" w:space="0" w:color="auto"/>
          </w:divBdr>
        </w:div>
        <w:div w:id="1558128457">
          <w:marLeft w:val="446"/>
          <w:marRight w:val="0"/>
          <w:marTop w:val="0"/>
          <w:marBottom w:val="0"/>
          <w:divBdr>
            <w:top w:val="none" w:sz="0" w:space="0" w:color="auto"/>
            <w:left w:val="none" w:sz="0" w:space="0" w:color="auto"/>
            <w:bottom w:val="none" w:sz="0" w:space="0" w:color="auto"/>
            <w:right w:val="none" w:sz="0" w:space="0" w:color="auto"/>
          </w:divBdr>
        </w:div>
        <w:div w:id="1907259351">
          <w:marLeft w:val="446"/>
          <w:marRight w:val="0"/>
          <w:marTop w:val="0"/>
          <w:marBottom w:val="0"/>
          <w:divBdr>
            <w:top w:val="none" w:sz="0" w:space="0" w:color="auto"/>
            <w:left w:val="none" w:sz="0" w:space="0" w:color="auto"/>
            <w:bottom w:val="none" w:sz="0" w:space="0" w:color="auto"/>
            <w:right w:val="none" w:sz="0" w:space="0" w:color="auto"/>
          </w:divBdr>
        </w:div>
        <w:div w:id="1924293902">
          <w:marLeft w:val="446"/>
          <w:marRight w:val="0"/>
          <w:marTop w:val="0"/>
          <w:marBottom w:val="0"/>
          <w:divBdr>
            <w:top w:val="none" w:sz="0" w:space="0" w:color="auto"/>
            <w:left w:val="none" w:sz="0" w:space="0" w:color="auto"/>
            <w:bottom w:val="none" w:sz="0" w:space="0" w:color="auto"/>
            <w:right w:val="none" w:sz="0" w:space="0" w:color="auto"/>
          </w:divBdr>
        </w:div>
      </w:divsChild>
    </w:div>
    <w:div w:id="2097898142">
      <w:bodyDiv w:val="1"/>
      <w:marLeft w:val="0"/>
      <w:marRight w:val="0"/>
      <w:marTop w:val="0"/>
      <w:marBottom w:val="0"/>
      <w:divBdr>
        <w:top w:val="none" w:sz="0" w:space="0" w:color="auto"/>
        <w:left w:val="none" w:sz="0" w:space="0" w:color="auto"/>
        <w:bottom w:val="none" w:sz="0" w:space="0" w:color="auto"/>
        <w:right w:val="none" w:sz="0" w:space="0" w:color="auto"/>
      </w:divBdr>
      <w:divsChild>
        <w:div w:id="393818795">
          <w:marLeft w:val="446"/>
          <w:marRight w:val="0"/>
          <w:marTop w:val="0"/>
          <w:marBottom w:val="0"/>
          <w:divBdr>
            <w:top w:val="none" w:sz="0" w:space="0" w:color="auto"/>
            <w:left w:val="none" w:sz="0" w:space="0" w:color="auto"/>
            <w:bottom w:val="none" w:sz="0" w:space="0" w:color="auto"/>
            <w:right w:val="none" w:sz="0" w:space="0" w:color="auto"/>
          </w:divBdr>
        </w:div>
        <w:div w:id="633406627">
          <w:marLeft w:val="446"/>
          <w:marRight w:val="0"/>
          <w:marTop w:val="0"/>
          <w:marBottom w:val="0"/>
          <w:divBdr>
            <w:top w:val="none" w:sz="0" w:space="0" w:color="auto"/>
            <w:left w:val="none" w:sz="0" w:space="0" w:color="auto"/>
            <w:bottom w:val="none" w:sz="0" w:space="0" w:color="auto"/>
            <w:right w:val="none" w:sz="0" w:space="0" w:color="auto"/>
          </w:divBdr>
        </w:div>
        <w:div w:id="1043555982">
          <w:marLeft w:val="446"/>
          <w:marRight w:val="0"/>
          <w:marTop w:val="0"/>
          <w:marBottom w:val="0"/>
          <w:divBdr>
            <w:top w:val="none" w:sz="0" w:space="0" w:color="auto"/>
            <w:left w:val="none" w:sz="0" w:space="0" w:color="auto"/>
            <w:bottom w:val="none" w:sz="0" w:space="0" w:color="auto"/>
            <w:right w:val="none" w:sz="0" w:space="0" w:color="auto"/>
          </w:divBdr>
        </w:div>
        <w:div w:id="1737894733">
          <w:marLeft w:val="446"/>
          <w:marRight w:val="0"/>
          <w:marTop w:val="0"/>
          <w:marBottom w:val="0"/>
          <w:divBdr>
            <w:top w:val="none" w:sz="0" w:space="0" w:color="auto"/>
            <w:left w:val="none" w:sz="0" w:space="0" w:color="auto"/>
            <w:bottom w:val="none" w:sz="0" w:space="0" w:color="auto"/>
            <w:right w:val="none" w:sz="0" w:space="0" w:color="auto"/>
          </w:divBdr>
        </w:div>
        <w:div w:id="1940866239">
          <w:marLeft w:val="446"/>
          <w:marRight w:val="0"/>
          <w:marTop w:val="0"/>
          <w:marBottom w:val="0"/>
          <w:divBdr>
            <w:top w:val="none" w:sz="0" w:space="0" w:color="auto"/>
            <w:left w:val="none" w:sz="0" w:space="0" w:color="auto"/>
            <w:bottom w:val="none" w:sz="0" w:space="0" w:color="auto"/>
            <w:right w:val="none" w:sz="0" w:space="0" w:color="auto"/>
          </w:divBdr>
        </w:div>
        <w:div w:id="2134513942">
          <w:marLeft w:val="446"/>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D6E4FD-37A6-40DD-B4B4-A1E7B604F8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32</Pages>
  <Words>12359</Words>
  <Characters>70449</Characters>
  <Application>Microsoft Office Word</Application>
  <DocSecurity>0</DocSecurity>
  <PresentationFormat/>
  <Lines>587</Lines>
  <Paragraphs>165</Paragraphs>
  <Slides>0</Slides>
  <Notes>0</Notes>
  <HiddenSlides>0</HiddenSlides>
  <MMClips>0</MMClips>
  <ScaleCrop>true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82643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Dao Thi My Dung</cp:lastModifiedBy>
  <cp:revision>14</cp:revision>
  <cp:lastPrinted>2025-04-18T07:18:00Z</cp:lastPrinted>
  <dcterms:created xsi:type="dcterms:W3CDTF">2025-04-18T06:12:00Z</dcterms:created>
  <dcterms:modified xsi:type="dcterms:W3CDTF">2025-04-18T08:00:00Z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F92475BF9232E8A3BFDB626414618BE4_33</vt:lpwstr>
  </property>
  <property fmtid="{D5CDD505-2E9C-101B-9397-08002B2CF9AE}" pid="3" name="KSOProductBuildVer">
    <vt:lpwstr>2052-11.33.3</vt:lpwstr>
  </property>
</Properties>
</file>